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14FE8" w:rsidRPr="00B14FE8" w:rsidRDefault="00B14FE8" w:rsidP="00B14FE8">
      <w:pPr>
        <w:shd w:val="clear" w:color="auto" w:fill="FFFFFF"/>
        <w:spacing w:line="600" w:lineRule="atLeast"/>
        <w:jc w:val="center"/>
        <w:outlineLvl w:val="2"/>
        <w:rPr>
          <w:rFonts w:ascii="Times New Roman" w:eastAsia="Times New Roman" w:hAnsi="Times New Roman" w:cs="Times New Roman"/>
          <w:kern w:val="0"/>
          <w:sz w:val="36"/>
          <w:szCs w:val="36"/>
          <w:lang w:eastAsia="tr-TR"/>
          <w14:ligatures w14:val="none"/>
        </w:rPr>
      </w:pPr>
      <w:proofErr w:type="gramStart"/>
      <w:r w:rsidRPr="00B14FE8">
        <w:rPr>
          <w:rFonts w:ascii="Times New Roman" w:eastAsia="Times New Roman" w:hAnsi="Times New Roman" w:cs="Times New Roman"/>
          <w:color w:val="000000"/>
          <w:kern w:val="0"/>
          <w:sz w:val="36"/>
          <w:szCs w:val="36"/>
          <w:lang w:eastAsia="tr-TR"/>
          <w14:ligatures w14:val="none"/>
        </w:rPr>
        <w:t>بسم</w:t>
      </w:r>
      <w:proofErr w:type="gramEnd"/>
      <w:r w:rsidRPr="00B14FE8">
        <w:rPr>
          <w:rFonts w:ascii="Times New Roman" w:eastAsia="Times New Roman" w:hAnsi="Times New Roman" w:cs="Times New Roman"/>
          <w:color w:val="000000"/>
          <w:kern w:val="0"/>
          <w:sz w:val="36"/>
          <w:szCs w:val="36"/>
          <w:lang w:eastAsia="tr-TR"/>
          <w14:ligatures w14:val="none"/>
        </w:rPr>
        <w:t xml:space="preserve"> الله الرحمن الرحيم</w:t>
      </w:r>
    </w:p>
    <w:p w:rsidR="00B14FE8" w:rsidRPr="00B14FE8" w:rsidRDefault="00B14FE8" w:rsidP="00B14FE8">
      <w:pPr>
        <w:rPr>
          <w:rFonts w:ascii="Times New Roman" w:eastAsia="Times New Roman" w:hAnsi="Times New Roman" w:cs="Times New Roman"/>
          <w:kern w:val="0"/>
          <w:lang w:eastAsia="tr-TR"/>
          <w14:ligatures w14:val="none"/>
        </w:rPr>
      </w:pPr>
    </w:p>
    <w:p w:rsidR="00FC636F" w:rsidRPr="00B14FE8" w:rsidRDefault="00B14FE8" w:rsidP="00B14FE8">
      <w:pPr>
        <w:jc w:val="center"/>
        <w:rPr>
          <w:rStyle w:val="Gl"/>
          <w:rFonts w:ascii="Times New Roman" w:hAnsi="Times New Roman" w:cs="Times New Roman"/>
          <w:sz w:val="32"/>
          <w:szCs w:val="32"/>
          <w:shd w:val="clear" w:color="auto" w:fill="FFFFFF"/>
        </w:rPr>
      </w:pPr>
      <w:r w:rsidRPr="00B14FE8">
        <w:rPr>
          <w:rStyle w:val="Gl"/>
          <w:rFonts w:ascii="Times New Roman" w:hAnsi="Times New Roman" w:cs="Times New Roman"/>
          <w:sz w:val="32"/>
          <w:szCs w:val="32"/>
          <w:shd w:val="clear" w:color="auto" w:fill="FFFFFF"/>
        </w:rPr>
        <w:t xml:space="preserve">Soru </w:t>
      </w:r>
      <w:r w:rsidRPr="00B14FE8">
        <w:rPr>
          <w:rStyle w:val="Gl"/>
          <w:rFonts w:ascii="Times New Roman" w:hAnsi="Times New Roman" w:cs="Times New Roman"/>
          <w:sz w:val="32"/>
          <w:szCs w:val="32"/>
          <w:shd w:val="clear" w:color="auto" w:fill="FFFFFF"/>
        </w:rPr>
        <w:t>–</w:t>
      </w:r>
      <w:r w:rsidRPr="00B14FE8">
        <w:rPr>
          <w:rStyle w:val="Gl"/>
          <w:rFonts w:ascii="Times New Roman" w:hAnsi="Times New Roman" w:cs="Times New Roman"/>
          <w:sz w:val="32"/>
          <w:szCs w:val="32"/>
          <w:shd w:val="clear" w:color="auto" w:fill="FFFFFF"/>
        </w:rPr>
        <w:t xml:space="preserve"> Cevap</w:t>
      </w:r>
    </w:p>
    <w:p w:rsidR="00B14FE8" w:rsidRPr="00291346" w:rsidRDefault="00291346" w:rsidP="00291346">
      <w:pPr>
        <w:shd w:val="clear" w:color="auto" w:fill="FFFFFF"/>
        <w:spacing w:before="120" w:after="360"/>
        <w:jc w:val="center"/>
        <w:rPr>
          <w:rFonts w:ascii="Times New Roman" w:eastAsia="Times New Roman" w:hAnsi="Times New Roman" w:cs="Times New Roman"/>
          <w:color w:val="666666"/>
          <w:kern w:val="0"/>
          <w:sz w:val="27"/>
          <w:szCs w:val="27"/>
          <w:lang w:eastAsia="tr-TR"/>
          <w14:ligatures w14:val="none"/>
        </w:rPr>
      </w:pPr>
      <w:r w:rsidRPr="00291346">
        <w:rPr>
          <w:rFonts w:ascii="Times New Roman" w:eastAsia="Times New Roman" w:hAnsi="Times New Roman" w:cs="Times New Roman"/>
          <w:b/>
          <w:bCs/>
          <w:color w:val="000000"/>
          <w:kern w:val="0"/>
          <w:sz w:val="36"/>
          <w:szCs w:val="36"/>
          <w:lang w:eastAsia="tr-TR"/>
          <w14:ligatures w14:val="none"/>
        </w:rPr>
        <w:t>Altın Fiyatlarındaki Dalgalanmala</w:t>
      </w:r>
      <w:r>
        <w:rPr>
          <w:rFonts w:ascii="Times New Roman" w:eastAsia="Times New Roman" w:hAnsi="Times New Roman" w:cs="Times New Roman"/>
          <w:b/>
          <w:bCs/>
          <w:color w:val="000000"/>
          <w:kern w:val="0"/>
          <w:sz w:val="36"/>
          <w:szCs w:val="36"/>
          <w:lang w:eastAsia="tr-TR"/>
          <w14:ligatures w14:val="none"/>
        </w:rPr>
        <w:t>r</w:t>
      </w:r>
    </w:p>
    <w:p w:rsidR="00B14FE8" w:rsidRPr="00B14FE8" w:rsidRDefault="00B14FE8" w:rsidP="00B14FE8">
      <w:pPr>
        <w:pStyle w:val="NormalWeb"/>
        <w:shd w:val="clear" w:color="auto" w:fill="FFFFFF"/>
        <w:spacing w:before="120" w:beforeAutospacing="0" w:after="360" w:afterAutospacing="0"/>
        <w:jc w:val="both"/>
        <w:rPr>
          <w:sz w:val="27"/>
          <w:szCs w:val="27"/>
        </w:rPr>
      </w:pPr>
      <w:r w:rsidRPr="00B14FE8">
        <w:rPr>
          <w:rStyle w:val="Gl"/>
          <w:sz w:val="27"/>
          <w:szCs w:val="27"/>
        </w:rPr>
        <w:t>Soru:  </w:t>
      </w:r>
    </w:p>
    <w:p w:rsidR="00291346" w:rsidRPr="00291346" w:rsidRDefault="00291346" w:rsidP="00291346">
      <w:pPr>
        <w:pStyle w:val="NormalWeb"/>
        <w:shd w:val="clear" w:color="auto" w:fill="FFFFFF"/>
        <w:spacing w:before="120" w:after="360"/>
        <w:jc w:val="both"/>
        <w:rPr>
          <w:sz w:val="27"/>
          <w:szCs w:val="27"/>
        </w:rPr>
      </w:pPr>
      <w:r w:rsidRPr="00291346">
        <w:rPr>
          <w:sz w:val="27"/>
          <w:szCs w:val="27"/>
        </w:rPr>
        <w:t>Son zamanlarda altın fiyatlarında önemli bir artışa tanık olduk ve birkaç yıl içinde asıl fiyatının birkaç katına ulaştı; peki bu, altının sabit bir maden ve para birimleri için bir ölçü olma özelliğini kaybettiği ve değişime tabi bir hale geldiği anlamına mı geliyor?</w:t>
      </w:r>
      <w:r>
        <w:rPr>
          <w:sz w:val="27"/>
          <w:szCs w:val="27"/>
        </w:rPr>
        <w:t xml:space="preserve"> </w:t>
      </w:r>
      <w:proofErr w:type="gramStart"/>
      <w:r w:rsidRPr="00291346">
        <w:rPr>
          <w:sz w:val="27"/>
          <w:szCs w:val="27"/>
        </w:rPr>
        <w:t>Yoksa</w:t>
      </w:r>
      <w:proofErr w:type="gramEnd"/>
      <w:r w:rsidRPr="00291346">
        <w:rPr>
          <w:sz w:val="27"/>
          <w:szCs w:val="27"/>
        </w:rPr>
        <w:t xml:space="preserve"> bu değişim, bazı rejimlerin tahakkümünden ve bazı siyasi koşullardan mı kaynaklanıyor?</w:t>
      </w:r>
    </w:p>
    <w:p w:rsidR="00B14FE8" w:rsidRPr="00B14FE8" w:rsidRDefault="00291346" w:rsidP="00291346">
      <w:pPr>
        <w:pStyle w:val="NormalWeb"/>
        <w:shd w:val="clear" w:color="auto" w:fill="FFFFFF"/>
        <w:spacing w:before="120" w:beforeAutospacing="0" w:after="360" w:afterAutospacing="0"/>
        <w:jc w:val="both"/>
        <w:rPr>
          <w:sz w:val="27"/>
          <w:szCs w:val="27"/>
        </w:rPr>
      </w:pPr>
      <w:r w:rsidRPr="00291346">
        <w:rPr>
          <w:sz w:val="27"/>
          <w:szCs w:val="27"/>
        </w:rPr>
        <w:t>Eğer durum böyleyse, Allah'ın izniyle yakında kurulacak olan İslam Devleti altının istikrarını nasıl koruyacak ve İslam düşmanlarının manipülasyonundan nasıl koru</w:t>
      </w:r>
      <w:r>
        <w:rPr>
          <w:sz w:val="27"/>
          <w:szCs w:val="27"/>
        </w:rPr>
        <w:t>n</w:t>
      </w:r>
      <w:r w:rsidRPr="00291346">
        <w:rPr>
          <w:sz w:val="27"/>
          <w:szCs w:val="27"/>
        </w:rPr>
        <w:t>acak?</w:t>
      </w:r>
    </w:p>
    <w:p w:rsidR="00B14FE8" w:rsidRPr="00B14FE8" w:rsidRDefault="00B14FE8" w:rsidP="00B14FE8">
      <w:pPr>
        <w:shd w:val="clear" w:color="auto" w:fill="FFFFFF"/>
        <w:spacing w:before="120" w:after="360"/>
        <w:jc w:val="both"/>
        <w:rPr>
          <w:rFonts w:ascii="Times New Roman" w:eastAsia="Times New Roman" w:hAnsi="Times New Roman" w:cs="Times New Roman"/>
          <w:b/>
          <w:bCs/>
          <w:kern w:val="0"/>
          <w:sz w:val="27"/>
          <w:szCs w:val="27"/>
          <w:lang w:eastAsia="tr-TR"/>
          <w14:ligatures w14:val="none"/>
        </w:rPr>
      </w:pPr>
      <w:r w:rsidRPr="00B14FE8">
        <w:rPr>
          <w:rFonts w:ascii="Times New Roman" w:eastAsia="Times New Roman" w:hAnsi="Times New Roman" w:cs="Times New Roman"/>
          <w:b/>
          <w:bCs/>
          <w:kern w:val="0"/>
          <w:sz w:val="27"/>
          <w:szCs w:val="27"/>
          <w:lang w:eastAsia="tr-TR"/>
          <w14:ligatures w14:val="none"/>
        </w:rPr>
        <w:t>Cevap:</w:t>
      </w:r>
    </w:p>
    <w:p w:rsidR="00404E9E" w:rsidRDefault="00404E9E" w:rsidP="00404E9E">
      <w:pPr>
        <w:pStyle w:val="NormalWeb"/>
        <w:shd w:val="clear" w:color="auto" w:fill="FFFFFF"/>
        <w:spacing w:before="120" w:beforeAutospacing="0" w:after="360" w:afterAutospacing="0"/>
        <w:jc w:val="both"/>
        <w:rPr>
          <w:color w:val="666666"/>
          <w:sz w:val="27"/>
          <w:szCs w:val="27"/>
        </w:rPr>
      </w:pPr>
      <w:r>
        <w:rPr>
          <w:color w:val="000000"/>
          <w:sz w:val="27"/>
          <w:szCs w:val="27"/>
        </w:rPr>
        <w:t>Altın fiyatlarındaki dalgalanmalar, altının bir emtia olarak kabul edilmesinden kaynaklanmaktadır. Bu nedenle spekülasyonlar onu etkilemekte ve onun yükselmesine ve düşmesine neden olmaktadır. Özellikle Amerika olmak üzere dünyanın önde gelen ülkeleri, Doların tedavülün ana kaynağı olmasından endişe duymaktadırlar. Bu yüzden bu ülkelerin birçok ülkeyle sömürgeci ilişkileri olduğundan dolayı bir denetim olmaksızın Dolar basımını artırıp azaltmaktadırlar. Bu da birçok durumda altın gibi Doların değerinin de sabit kalmasına yardımcı olmaktadır…Eğer durum böyle olmasaydı, dahası para birimi altın olsaydı, o zaman basılan her kâğıt paranın, herhangi bir vakitte kâğıt parayla değiştirilebilecek miktarda altın karşılığı olması gerekirdi ki -bunlara temsilî kağıtlar denir-,</w:t>
      </w:r>
      <w:r>
        <w:rPr>
          <w:color w:val="000000"/>
          <w:sz w:val="27"/>
          <w:szCs w:val="27"/>
        </w:rPr>
        <w:t xml:space="preserve"> </w:t>
      </w:r>
      <w:r>
        <w:rPr>
          <w:color w:val="000000"/>
          <w:sz w:val="27"/>
          <w:szCs w:val="27"/>
        </w:rPr>
        <w:t>eğer durum böyle olsaydı, tüm zorunlu kâğıt paralar (yani temsili olmayan) paralar, üzerinde yazılı olandan daha fazla bir değere sahip olmazlardı. Resmi netleştirmek adına size, anlamanıza yardımcı olacak iki hususu belirtmek istiyorum:</w:t>
      </w:r>
    </w:p>
    <w:p w:rsidR="00404E9E" w:rsidRDefault="00404E9E" w:rsidP="00404E9E">
      <w:pPr>
        <w:pStyle w:val="NormalWeb"/>
        <w:shd w:val="clear" w:color="auto" w:fill="FFFFFF"/>
        <w:spacing w:before="120" w:beforeAutospacing="0" w:after="360" w:afterAutospacing="0"/>
        <w:jc w:val="both"/>
        <w:rPr>
          <w:color w:val="666666"/>
          <w:sz w:val="27"/>
          <w:szCs w:val="27"/>
        </w:rPr>
      </w:pPr>
      <w:r>
        <w:rPr>
          <w:rStyle w:val="Gl"/>
          <w:color w:val="000000"/>
          <w:sz w:val="27"/>
          <w:szCs w:val="27"/>
        </w:rPr>
        <w:t>Birincisi</w:t>
      </w:r>
      <w:r>
        <w:rPr>
          <w:color w:val="000000"/>
          <w:sz w:val="27"/>
          <w:szCs w:val="27"/>
        </w:rPr>
        <w:t>: (</w:t>
      </w:r>
      <w:r>
        <w:rPr>
          <w:rStyle w:val="Gl"/>
          <w:color w:val="000000"/>
          <w:sz w:val="27"/>
          <w:szCs w:val="27"/>
        </w:rPr>
        <w:t>Ekonomik Krizler – İslam'ın Bakış Açısından Vakıası ve Çözümü</w:t>
      </w:r>
      <w:r>
        <w:rPr>
          <w:color w:val="000000"/>
          <w:sz w:val="27"/>
          <w:szCs w:val="27"/>
        </w:rPr>
        <w:t>) adlı kitabımda bunu incelemiştim; zira orada şöyle geçmektedir: </w:t>
      </w:r>
    </w:p>
    <w:p w:rsidR="00404E9E" w:rsidRDefault="00404E9E" w:rsidP="00404E9E">
      <w:pPr>
        <w:pStyle w:val="NormalWeb"/>
        <w:shd w:val="clear" w:color="auto" w:fill="FFFFFF"/>
        <w:spacing w:before="120" w:beforeAutospacing="0" w:after="360" w:afterAutospacing="0"/>
        <w:jc w:val="both"/>
        <w:rPr>
          <w:color w:val="666666"/>
          <w:sz w:val="27"/>
          <w:szCs w:val="27"/>
        </w:rPr>
      </w:pPr>
      <w:r>
        <w:rPr>
          <w:rStyle w:val="Gl"/>
          <w:color w:val="000000"/>
          <w:sz w:val="27"/>
          <w:szCs w:val="27"/>
        </w:rPr>
        <w:t>[Ekonomik krizler, nakit paranın gerçekliğinin bir sonucudur:</w:t>
      </w:r>
    </w:p>
    <w:p w:rsidR="00404E9E" w:rsidRDefault="00404E9E" w:rsidP="00404E9E">
      <w:pPr>
        <w:pStyle w:val="NormalWeb"/>
        <w:shd w:val="clear" w:color="auto" w:fill="FFFFFF"/>
        <w:spacing w:before="120" w:beforeAutospacing="0" w:after="360" w:afterAutospacing="0"/>
        <w:jc w:val="both"/>
        <w:rPr>
          <w:color w:val="666666"/>
          <w:sz w:val="27"/>
          <w:szCs w:val="27"/>
        </w:rPr>
      </w:pPr>
      <w:r>
        <w:rPr>
          <w:color w:val="000000"/>
          <w:sz w:val="27"/>
          <w:szCs w:val="27"/>
        </w:rPr>
        <w:t>Dünya, parasal işlemlerinde altın standardı sistemine göre hareket ederken, ekonomik ve parasal istikrarın hâkim olduğu bir refah aşamasında yaşıyordu; bu durum ortadan kalkıp sırf zorunlu kâğıt paralarla muamele edilmeye başlanınca, durum giderek kötüleşmiş ve birbiri ardına krizler yaşanmaya başlamıştır.</w:t>
      </w:r>
    </w:p>
    <w:p w:rsidR="00404E9E" w:rsidRDefault="00404E9E" w:rsidP="00404E9E">
      <w:pPr>
        <w:pStyle w:val="NormalWeb"/>
        <w:shd w:val="clear" w:color="auto" w:fill="FFFFFF"/>
        <w:spacing w:before="120" w:beforeAutospacing="0" w:after="360" w:afterAutospacing="0"/>
        <w:jc w:val="both"/>
        <w:rPr>
          <w:color w:val="666666"/>
          <w:sz w:val="27"/>
          <w:szCs w:val="27"/>
        </w:rPr>
      </w:pPr>
      <w:r>
        <w:rPr>
          <w:color w:val="000000"/>
          <w:sz w:val="27"/>
          <w:szCs w:val="27"/>
        </w:rPr>
        <w:t xml:space="preserve">Altın standardı sistemi sabit döviz kurunu garanti etmekteydi; yani her ülkenin para birimi ya altın ya da tamamen altın değerini temsil eden kâğıt paraydı ve her an </w:t>
      </w:r>
      <w:r>
        <w:rPr>
          <w:color w:val="000000"/>
          <w:sz w:val="27"/>
          <w:szCs w:val="27"/>
        </w:rPr>
        <w:lastRenderedPageBreak/>
        <w:t>değiştirilebilirdi. Bu nedenle para birimleri arasındaki döviz kuru, genel olarak kabul gören altın standardına bağlı olduğu için sabitlenmişti</w:t>
      </w:r>
      <w:r>
        <w:rPr>
          <w:color w:val="000000"/>
          <w:sz w:val="27"/>
          <w:szCs w:val="27"/>
          <w:rtl/>
        </w:rPr>
        <w:t>.</w:t>
      </w:r>
      <w:r>
        <w:rPr>
          <w:rFonts w:hint="cs"/>
          <w:color w:val="000000"/>
          <w:sz w:val="27"/>
          <w:szCs w:val="27"/>
          <w:rtl/>
        </w:rPr>
        <w:t xml:space="preserve"> </w:t>
      </w:r>
      <w:proofErr w:type="gramStart"/>
      <w:r>
        <w:rPr>
          <w:color w:val="000000"/>
          <w:sz w:val="27"/>
          <w:szCs w:val="27"/>
        </w:rPr>
        <w:t>Örneğin</w:t>
      </w:r>
      <w:proofErr w:type="gramEnd"/>
      <w:r>
        <w:rPr>
          <w:color w:val="000000"/>
          <w:sz w:val="27"/>
          <w:szCs w:val="27"/>
        </w:rPr>
        <w:t xml:space="preserve"> İslam'da dinar (4,25) gram altın olarak belirlenirken, İngiliz sterlini yasalara göre iki gram saf altın olarak belirlenmiş, Fransız frangı bir grama eşitlenmiş ve benzerleri gibi... Bu nedenle döviz kuru sabitlenmişti.</w:t>
      </w:r>
    </w:p>
    <w:p w:rsidR="00404E9E" w:rsidRDefault="00404E9E" w:rsidP="00404E9E">
      <w:pPr>
        <w:pStyle w:val="NormalWeb"/>
        <w:shd w:val="clear" w:color="auto" w:fill="FFFFFF"/>
        <w:spacing w:before="120" w:beforeAutospacing="0" w:after="360" w:afterAutospacing="0"/>
        <w:jc w:val="both"/>
        <w:rPr>
          <w:color w:val="666666"/>
          <w:sz w:val="27"/>
          <w:szCs w:val="27"/>
        </w:rPr>
      </w:pPr>
      <w:r>
        <w:rPr>
          <w:rStyle w:val="Gl"/>
          <w:color w:val="000000"/>
          <w:sz w:val="27"/>
          <w:szCs w:val="27"/>
        </w:rPr>
        <w:t>Nitekim bu sistem istikrar sağlamış ve para biriminin değerini hem iç hem de dış düzeyde sabitlemiştir; bunun delili ise, 1910 yılında altın fiyat endeksinin 1890 yılındaki seviyeyle neredeyse aynı düzeyde olmasıdır.</w:t>
      </w:r>
    </w:p>
    <w:p w:rsidR="00404E9E" w:rsidRDefault="00404E9E" w:rsidP="00404E9E">
      <w:pPr>
        <w:pStyle w:val="NormalWeb"/>
        <w:shd w:val="clear" w:color="auto" w:fill="FFFFFF"/>
        <w:spacing w:before="120" w:beforeAutospacing="0" w:after="360" w:afterAutospacing="0"/>
        <w:jc w:val="both"/>
        <w:rPr>
          <w:color w:val="666666"/>
          <w:sz w:val="27"/>
          <w:szCs w:val="27"/>
        </w:rPr>
      </w:pPr>
      <w:r>
        <w:rPr>
          <w:rStyle w:val="Gl"/>
          <w:color w:val="000000"/>
          <w:sz w:val="27"/>
          <w:szCs w:val="27"/>
        </w:rPr>
        <w:t>Bu sistemin kaldırılmasından sonra, krizlerin ortaya çıkışı göze çarpmaya başlamıştır…]</w:t>
      </w:r>
    </w:p>
    <w:p w:rsidR="00404E9E" w:rsidRDefault="00404E9E" w:rsidP="00404E9E">
      <w:pPr>
        <w:pStyle w:val="NormalWeb"/>
        <w:shd w:val="clear" w:color="auto" w:fill="FFFFFF"/>
        <w:spacing w:before="120" w:beforeAutospacing="0" w:after="360" w:afterAutospacing="0"/>
        <w:jc w:val="both"/>
        <w:rPr>
          <w:color w:val="666666"/>
          <w:sz w:val="27"/>
          <w:szCs w:val="27"/>
        </w:rPr>
      </w:pPr>
      <w:r>
        <w:rPr>
          <w:rStyle w:val="Gl"/>
          <w:color w:val="000000"/>
          <w:sz w:val="27"/>
          <w:szCs w:val="27"/>
        </w:rPr>
        <w:t>İkincisi</w:t>
      </w:r>
      <w:r>
        <w:rPr>
          <w:color w:val="000000"/>
          <w:sz w:val="27"/>
          <w:szCs w:val="27"/>
        </w:rPr>
        <w:t>: Allah’ın izniyle devlet kurulduğunda, devletin para biriminden dolayı bir korkusu olmayacağı gibi altın ve gümüşü para birimi olarak benimsemeyi reddedip kâğıt para sistemine devam eden ve devleti etkilemeye çalışan diğer ülkelerin spekülasyonlarından etkilenmekten de korkmayacaktır; çünkü Müslüman ülkeler, her türlü dış spekülasyonlardan korunmalarını sağlayan ayrıcalıklara sahip olacaktır. Nitekim İktisat Nizamı kitabında bu konu hakkında aşağıdaki şekilde geçmektedir:</w:t>
      </w:r>
    </w:p>
    <w:p w:rsidR="00404E9E" w:rsidRDefault="00404E9E" w:rsidP="00404E9E">
      <w:pPr>
        <w:pStyle w:val="NormalWeb"/>
        <w:shd w:val="clear" w:color="auto" w:fill="FFFFFF"/>
        <w:spacing w:before="120" w:beforeAutospacing="0" w:after="360" w:afterAutospacing="0"/>
        <w:jc w:val="both"/>
        <w:rPr>
          <w:color w:val="666666"/>
          <w:sz w:val="27"/>
          <w:szCs w:val="27"/>
        </w:rPr>
      </w:pPr>
      <w:r>
        <w:rPr>
          <w:color w:val="000000"/>
          <w:sz w:val="27"/>
          <w:szCs w:val="27"/>
        </w:rPr>
        <w:t>[…İslam Devleti’nin parası ile yabancı paralar arasındaki değişim iki nedenden dolayı İslam Devleti’ni etkilemez:</w:t>
      </w:r>
    </w:p>
    <w:p w:rsidR="00404E9E" w:rsidRDefault="00404E9E" w:rsidP="00404E9E">
      <w:pPr>
        <w:pStyle w:val="NormalWeb"/>
        <w:shd w:val="clear" w:color="auto" w:fill="FFFFFF"/>
        <w:spacing w:before="120" w:beforeAutospacing="0" w:after="360" w:afterAutospacing="0"/>
        <w:jc w:val="both"/>
        <w:rPr>
          <w:color w:val="666666"/>
          <w:sz w:val="27"/>
          <w:szCs w:val="27"/>
        </w:rPr>
      </w:pPr>
      <w:r w:rsidRPr="00404E9E">
        <w:rPr>
          <w:b/>
          <w:bCs/>
          <w:color w:val="000000"/>
          <w:sz w:val="27"/>
          <w:szCs w:val="27"/>
        </w:rPr>
        <w:t>Birincisi:</w:t>
      </w:r>
      <w:r>
        <w:rPr>
          <w:color w:val="000000"/>
          <w:sz w:val="27"/>
          <w:szCs w:val="27"/>
        </w:rPr>
        <w:t xml:space="preserve"> İslam topraklarında ümmete ve devlete gerekli olacak çok fazla miktarda ham madde vardır. Bu nedenle diğer devletlerin mallarına temel ihtiyaç olması itibarıyla veya zaruri ihtiyaç olması itibarıyla muhtaç olunmaz. Yani elinde bulunan imkânlarla kendi kendine yeterli olabilmesi mümkün olduğu için birtakım değişiklikler kendi ekonomisi için bir etken teşkil etmez.</w:t>
      </w:r>
    </w:p>
    <w:p w:rsidR="00404E9E" w:rsidRDefault="00404E9E" w:rsidP="00404E9E">
      <w:pPr>
        <w:pStyle w:val="NormalWeb"/>
        <w:shd w:val="clear" w:color="auto" w:fill="FFFFFF"/>
        <w:spacing w:before="120" w:beforeAutospacing="0" w:after="360" w:afterAutospacing="0"/>
        <w:jc w:val="both"/>
        <w:rPr>
          <w:color w:val="666666"/>
          <w:sz w:val="27"/>
          <w:szCs w:val="27"/>
        </w:rPr>
      </w:pPr>
      <w:r w:rsidRPr="00404E9E">
        <w:rPr>
          <w:b/>
          <w:bCs/>
          <w:color w:val="000000"/>
          <w:sz w:val="27"/>
          <w:szCs w:val="27"/>
        </w:rPr>
        <w:t>İkincisi:</w:t>
      </w:r>
      <w:r>
        <w:rPr>
          <w:color w:val="000000"/>
          <w:sz w:val="27"/>
          <w:szCs w:val="27"/>
        </w:rPr>
        <w:t xml:space="preserve"> İslam toprakları petrol gibi bütün dünyanın gereksinim duyduğu ana kaynaklara sahiptir. Bu sebeple bu tür madde satışlarında ödeme olarak altın dışında para kabul etmeyebilir. Yerel olarak sahip olduğu mallar nedeniyle dışarıya muhtaç olmayan devlet, tüm insanların muhtaç olduğu mal ve hizmetlere sahip bir devlet olması nedeniyle döviz kurlarının değişmesinden asla etkilenmeyeceği gibi hem dünya para piyasasına hâkim olabilir hem de hiçbir devlet onun parasına hâkim olamaz.]</w:t>
      </w:r>
    </w:p>
    <w:p w:rsidR="00404E9E" w:rsidRDefault="00404E9E" w:rsidP="00404E9E">
      <w:pPr>
        <w:pStyle w:val="NormalWeb"/>
        <w:shd w:val="clear" w:color="auto" w:fill="FFFFFF"/>
        <w:spacing w:before="120" w:beforeAutospacing="0" w:after="360" w:afterAutospacing="0"/>
        <w:jc w:val="both"/>
        <w:rPr>
          <w:color w:val="666666"/>
          <w:sz w:val="27"/>
          <w:szCs w:val="27"/>
        </w:rPr>
      </w:pPr>
      <w:r>
        <w:rPr>
          <w:rStyle w:val="Gl"/>
          <w:color w:val="000000"/>
          <w:sz w:val="27"/>
          <w:szCs w:val="27"/>
        </w:rPr>
        <w:t xml:space="preserve">Ey kerim kardeşim, emin ol ki partide zeki, bilinçli ve güzel davranışlı adamlar vardır ve bunun öncesinde ve sonrasında, İslam'ın düşmanlarının tuzaklarını onların aleyhine çevirmeye yeterli olan Allah'ın yardımı ve Subhanehu'nun </w:t>
      </w:r>
      <w:proofErr w:type="spellStart"/>
      <w:r>
        <w:rPr>
          <w:rStyle w:val="Gl"/>
          <w:color w:val="000000"/>
          <w:sz w:val="27"/>
          <w:szCs w:val="27"/>
        </w:rPr>
        <w:t>tevfiki</w:t>
      </w:r>
      <w:proofErr w:type="spellEnd"/>
      <w:r>
        <w:rPr>
          <w:rStyle w:val="Gl"/>
          <w:color w:val="000000"/>
          <w:sz w:val="27"/>
          <w:szCs w:val="27"/>
        </w:rPr>
        <w:t xml:space="preserve"> vardır... Şüphesiz Allah, salih kullarını görüp gözetir.</w:t>
      </w:r>
    </w:p>
    <w:p w:rsidR="00B14FE8" w:rsidRPr="00404E9E" w:rsidRDefault="00404E9E" w:rsidP="00404E9E">
      <w:pPr>
        <w:pStyle w:val="NormalWeb"/>
        <w:shd w:val="clear" w:color="auto" w:fill="FFFFFF"/>
        <w:spacing w:before="120" w:beforeAutospacing="0" w:after="360" w:afterAutospacing="0"/>
        <w:jc w:val="both"/>
        <w:rPr>
          <w:color w:val="666666"/>
          <w:sz w:val="27"/>
          <w:szCs w:val="27"/>
        </w:rPr>
      </w:pPr>
      <w:r>
        <w:rPr>
          <w:color w:val="000000"/>
          <w:sz w:val="27"/>
          <w:szCs w:val="27"/>
        </w:rPr>
        <w:t>Umarım bu kadarı yeterli olmuştur. En iyi bilen ve hüküm veren Allah’tır</w:t>
      </w:r>
      <w:r w:rsidR="00B14FE8" w:rsidRPr="00B14FE8">
        <w:rPr>
          <w:sz w:val="27"/>
          <w:szCs w:val="27"/>
        </w:rPr>
        <w:t>.</w:t>
      </w:r>
    </w:p>
    <w:p w:rsidR="00B14FE8" w:rsidRPr="00B14FE8" w:rsidRDefault="00B14FE8" w:rsidP="00B14FE8">
      <w:pPr>
        <w:shd w:val="clear" w:color="auto" w:fill="FFFFFF"/>
        <w:spacing w:before="120" w:after="360"/>
        <w:jc w:val="both"/>
        <w:rPr>
          <w:rFonts w:ascii="Times New Roman" w:eastAsia="Times New Roman" w:hAnsi="Times New Roman" w:cs="Times New Roman"/>
          <w:b/>
          <w:bCs/>
          <w:kern w:val="0"/>
          <w:sz w:val="27"/>
          <w:szCs w:val="27"/>
          <w:lang w:eastAsia="tr-TR"/>
          <w14:ligatures w14:val="none"/>
        </w:rPr>
      </w:pPr>
      <w:r w:rsidRPr="00B14FE8">
        <w:rPr>
          <w:rFonts w:ascii="Times New Roman" w:eastAsia="Times New Roman" w:hAnsi="Times New Roman" w:cs="Times New Roman"/>
          <w:b/>
          <w:bCs/>
          <w:kern w:val="0"/>
          <w:sz w:val="27"/>
          <w:szCs w:val="27"/>
          <w:lang w:eastAsia="tr-TR"/>
          <w14:ligatures w14:val="none"/>
        </w:rPr>
        <w:t>Kardeşiniz</w:t>
      </w:r>
      <w:r w:rsidRPr="00B14FE8">
        <w:rPr>
          <w:rFonts w:ascii="Times New Roman" w:eastAsia="Times New Roman" w:hAnsi="Times New Roman" w:cs="Times New Roman"/>
          <w:b/>
          <w:bCs/>
          <w:kern w:val="0"/>
          <w:sz w:val="27"/>
          <w:szCs w:val="27"/>
          <w:lang w:eastAsia="tr-TR"/>
          <w14:ligatures w14:val="none"/>
        </w:rPr>
        <w:t xml:space="preserve"> </w:t>
      </w:r>
      <w:r w:rsidRPr="00B14FE8">
        <w:rPr>
          <w:rFonts w:ascii="Times New Roman" w:eastAsia="Times New Roman" w:hAnsi="Times New Roman" w:cs="Times New Roman"/>
          <w:b/>
          <w:bCs/>
          <w:kern w:val="0"/>
          <w:sz w:val="27"/>
          <w:szCs w:val="27"/>
          <w:lang w:eastAsia="tr-TR"/>
          <w14:ligatures w14:val="none"/>
        </w:rPr>
        <w:t>Ata İbn Halil Ebu Raşta</w:t>
      </w:r>
    </w:p>
    <w:p w:rsidR="00B14FE8" w:rsidRDefault="00B14FE8" w:rsidP="00404E9E">
      <w:pPr>
        <w:shd w:val="clear" w:color="auto" w:fill="FFFFFF"/>
        <w:spacing w:before="120" w:after="360"/>
        <w:jc w:val="both"/>
      </w:pPr>
      <w:r w:rsidRPr="00B14FE8">
        <w:rPr>
          <w:rFonts w:ascii="Times New Roman" w:eastAsia="Times New Roman" w:hAnsi="Times New Roman" w:cs="Times New Roman"/>
          <w:b/>
          <w:bCs/>
          <w:kern w:val="0"/>
          <w:sz w:val="27"/>
          <w:szCs w:val="27"/>
          <w:lang w:eastAsia="tr-TR"/>
          <w14:ligatures w14:val="none"/>
        </w:rPr>
        <w:t>H. 28 Şaban 1447</w:t>
      </w:r>
      <w:r w:rsidRPr="00B14FE8">
        <w:rPr>
          <w:rFonts w:ascii="Times New Roman" w:eastAsia="Times New Roman" w:hAnsi="Times New Roman" w:cs="Times New Roman"/>
          <w:b/>
          <w:bCs/>
          <w:kern w:val="0"/>
          <w:sz w:val="27"/>
          <w:szCs w:val="27"/>
          <w:lang w:eastAsia="tr-TR"/>
          <w14:ligatures w14:val="none"/>
        </w:rPr>
        <w:t xml:space="preserve"> / </w:t>
      </w:r>
      <w:r w:rsidRPr="00B14FE8">
        <w:rPr>
          <w:rFonts w:ascii="Times New Roman" w:eastAsia="Times New Roman" w:hAnsi="Times New Roman" w:cs="Times New Roman"/>
          <w:b/>
          <w:bCs/>
          <w:kern w:val="0"/>
          <w:sz w:val="27"/>
          <w:szCs w:val="27"/>
          <w:lang w:eastAsia="tr-TR"/>
          <w14:ligatures w14:val="none"/>
        </w:rPr>
        <w:t>M. 16/02/2026</w:t>
      </w:r>
    </w:p>
    <w:sectPr w:rsidR="00B14FE8" w:rsidSect="00404E9E">
      <w:pgSz w:w="11900" w:h="16840"/>
      <w:pgMar w:top="773" w:right="1417" w:bottom="97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FE8"/>
    <w:rsid w:val="00291346"/>
    <w:rsid w:val="00404E9E"/>
    <w:rsid w:val="00B14FE8"/>
    <w:rsid w:val="00F83C73"/>
    <w:rsid w:val="00FC636F"/>
    <w:rsid w:val="00FF55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0A1E1F08"/>
  <w15:chartTrackingRefBased/>
  <w15:docId w15:val="{DE238EF6-E3D5-D644-B0AE-43F21B519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link w:val="Balk3Char"/>
    <w:uiPriority w:val="9"/>
    <w:qFormat/>
    <w:rsid w:val="00B14FE8"/>
    <w:pPr>
      <w:spacing w:before="100" w:beforeAutospacing="1" w:after="100" w:afterAutospacing="1"/>
      <w:outlineLvl w:val="2"/>
    </w:pPr>
    <w:rPr>
      <w:rFonts w:ascii="Times New Roman" w:eastAsia="Times New Roman" w:hAnsi="Times New Roman" w:cs="Times New Roman"/>
      <w:b/>
      <w:bCs/>
      <w:kern w:val="0"/>
      <w:sz w:val="27"/>
      <w:szCs w:val="27"/>
      <w:lang w:eastAsia="tr-TR"/>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B14FE8"/>
    <w:rPr>
      <w:rFonts w:ascii="Times New Roman" w:eastAsia="Times New Roman" w:hAnsi="Times New Roman" w:cs="Times New Roman"/>
      <w:b/>
      <w:bCs/>
      <w:kern w:val="0"/>
      <w:sz w:val="27"/>
      <w:szCs w:val="27"/>
      <w:lang w:eastAsia="tr-TR"/>
      <w14:ligatures w14:val="none"/>
    </w:rPr>
  </w:style>
  <w:style w:type="character" w:styleId="Gl">
    <w:name w:val="Strong"/>
    <w:basedOn w:val="VarsaylanParagrafYazTipi"/>
    <w:uiPriority w:val="22"/>
    <w:qFormat/>
    <w:rsid w:val="00B14FE8"/>
    <w:rPr>
      <w:b/>
      <w:bCs/>
    </w:rPr>
  </w:style>
  <w:style w:type="paragraph" w:styleId="NormalWeb">
    <w:name w:val="Normal (Web)"/>
    <w:basedOn w:val="Normal"/>
    <w:uiPriority w:val="99"/>
    <w:unhideWhenUsed/>
    <w:rsid w:val="00B14FE8"/>
    <w:pPr>
      <w:spacing w:before="100" w:beforeAutospacing="1" w:after="100" w:afterAutospacing="1"/>
    </w:pPr>
    <w:rPr>
      <w:rFonts w:ascii="Times New Roman" w:eastAsia="Times New Roman" w:hAnsi="Times New Roman" w:cs="Times New Roman"/>
      <w:kern w:val="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74039">
      <w:bodyDiv w:val="1"/>
      <w:marLeft w:val="0"/>
      <w:marRight w:val="0"/>
      <w:marTop w:val="0"/>
      <w:marBottom w:val="0"/>
      <w:divBdr>
        <w:top w:val="none" w:sz="0" w:space="0" w:color="auto"/>
        <w:left w:val="none" w:sz="0" w:space="0" w:color="auto"/>
        <w:bottom w:val="none" w:sz="0" w:space="0" w:color="auto"/>
        <w:right w:val="none" w:sz="0" w:space="0" w:color="auto"/>
      </w:divBdr>
    </w:div>
    <w:div w:id="69233171">
      <w:bodyDiv w:val="1"/>
      <w:marLeft w:val="0"/>
      <w:marRight w:val="0"/>
      <w:marTop w:val="0"/>
      <w:marBottom w:val="0"/>
      <w:divBdr>
        <w:top w:val="none" w:sz="0" w:space="0" w:color="auto"/>
        <w:left w:val="none" w:sz="0" w:space="0" w:color="auto"/>
        <w:bottom w:val="none" w:sz="0" w:space="0" w:color="auto"/>
        <w:right w:val="none" w:sz="0" w:space="0" w:color="auto"/>
      </w:divBdr>
    </w:div>
    <w:div w:id="291785508">
      <w:bodyDiv w:val="1"/>
      <w:marLeft w:val="0"/>
      <w:marRight w:val="0"/>
      <w:marTop w:val="0"/>
      <w:marBottom w:val="0"/>
      <w:divBdr>
        <w:top w:val="none" w:sz="0" w:space="0" w:color="auto"/>
        <w:left w:val="none" w:sz="0" w:space="0" w:color="auto"/>
        <w:bottom w:val="none" w:sz="0" w:space="0" w:color="auto"/>
        <w:right w:val="none" w:sz="0" w:space="0" w:color="auto"/>
      </w:divBdr>
    </w:div>
    <w:div w:id="794954047">
      <w:bodyDiv w:val="1"/>
      <w:marLeft w:val="0"/>
      <w:marRight w:val="0"/>
      <w:marTop w:val="0"/>
      <w:marBottom w:val="0"/>
      <w:divBdr>
        <w:top w:val="none" w:sz="0" w:space="0" w:color="auto"/>
        <w:left w:val="none" w:sz="0" w:space="0" w:color="auto"/>
        <w:bottom w:val="none" w:sz="0" w:space="0" w:color="auto"/>
        <w:right w:val="none" w:sz="0" w:space="0" w:color="auto"/>
      </w:divBdr>
    </w:div>
    <w:div w:id="1051079137">
      <w:bodyDiv w:val="1"/>
      <w:marLeft w:val="0"/>
      <w:marRight w:val="0"/>
      <w:marTop w:val="0"/>
      <w:marBottom w:val="0"/>
      <w:divBdr>
        <w:top w:val="none" w:sz="0" w:space="0" w:color="auto"/>
        <w:left w:val="none" w:sz="0" w:space="0" w:color="auto"/>
        <w:bottom w:val="none" w:sz="0" w:space="0" w:color="auto"/>
        <w:right w:val="none" w:sz="0" w:space="0" w:color="auto"/>
      </w:divBdr>
    </w:div>
    <w:div w:id="1235164401">
      <w:bodyDiv w:val="1"/>
      <w:marLeft w:val="0"/>
      <w:marRight w:val="0"/>
      <w:marTop w:val="0"/>
      <w:marBottom w:val="0"/>
      <w:divBdr>
        <w:top w:val="none" w:sz="0" w:space="0" w:color="auto"/>
        <w:left w:val="none" w:sz="0" w:space="0" w:color="auto"/>
        <w:bottom w:val="none" w:sz="0" w:space="0" w:color="auto"/>
        <w:right w:val="none" w:sz="0" w:space="0" w:color="auto"/>
      </w:divBdr>
    </w:div>
    <w:div w:id="1610625149">
      <w:bodyDiv w:val="1"/>
      <w:marLeft w:val="0"/>
      <w:marRight w:val="0"/>
      <w:marTop w:val="0"/>
      <w:marBottom w:val="0"/>
      <w:divBdr>
        <w:top w:val="none" w:sz="0" w:space="0" w:color="auto"/>
        <w:left w:val="none" w:sz="0" w:space="0" w:color="auto"/>
        <w:bottom w:val="none" w:sz="0" w:space="0" w:color="auto"/>
        <w:right w:val="none" w:sz="0" w:space="0" w:color="auto"/>
      </w:divBdr>
    </w:div>
    <w:div w:id="1614635250">
      <w:bodyDiv w:val="1"/>
      <w:marLeft w:val="0"/>
      <w:marRight w:val="0"/>
      <w:marTop w:val="0"/>
      <w:marBottom w:val="0"/>
      <w:divBdr>
        <w:top w:val="none" w:sz="0" w:space="0" w:color="auto"/>
        <w:left w:val="none" w:sz="0" w:space="0" w:color="auto"/>
        <w:bottom w:val="none" w:sz="0" w:space="0" w:color="auto"/>
        <w:right w:val="none" w:sz="0" w:space="0" w:color="auto"/>
      </w:divBdr>
    </w:div>
    <w:div w:id="1937129099">
      <w:bodyDiv w:val="1"/>
      <w:marLeft w:val="0"/>
      <w:marRight w:val="0"/>
      <w:marTop w:val="0"/>
      <w:marBottom w:val="0"/>
      <w:divBdr>
        <w:top w:val="none" w:sz="0" w:space="0" w:color="auto"/>
        <w:left w:val="none" w:sz="0" w:space="0" w:color="auto"/>
        <w:bottom w:val="none" w:sz="0" w:space="0" w:color="auto"/>
        <w:right w:val="none" w:sz="0" w:space="0" w:color="auto"/>
      </w:divBdr>
    </w:div>
    <w:div w:id="1988967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730</Words>
  <Characters>4162</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2026-09-07T10:00:00Z</dcterms:created>
  <dcterms:modified xsi:type="dcterms:W3CDTF">2026-09-07T10:00:00Z</dcterms:modified>
</cp:coreProperties>
</file>