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5672B" w:rsidRPr="00147018" w:rsidRDefault="0055672B" w:rsidP="0055672B">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147018">
        <w:rPr>
          <w:rFonts w:ascii="Times New Roman" w:eastAsia="Times New Roman" w:hAnsi="Times New Roman" w:cs="Times New Roman"/>
          <w:color w:val="000000"/>
          <w:kern w:val="0"/>
          <w:sz w:val="22"/>
          <w:szCs w:val="22"/>
          <w:lang w:eastAsia="tr-TR"/>
          <w14:ligatures w14:val="none"/>
        </w:rPr>
        <w:t>بسم</w:t>
      </w:r>
      <w:proofErr w:type="gramEnd"/>
      <w:r w:rsidRPr="00147018">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5672B" w:rsidRPr="00147018" w:rsidRDefault="0055672B" w:rsidP="0055672B">
      <w:pPr>
        <w:jc w:val="center"/>
        <w:rPr>
          <w:rFonts w:ascii="Times New Roman" w:hAnsi="Times New Roman" w:cs="Times New Roman"/>
          <w:sz w:val="22"/>
          <w:szCs w:val="22"/>
        </w:rPr>
      </w:pPr>
    </w:p>
    <w:p w:rsidR="0055672B" w:rsidRPr="00147018" w:rsidRDefault="0055672B" w:rsidP="0055672B">
      <w:pPr>
        <w:jc w:val="center"/>
        <w:rPr>
          <w:rFonts w:ascii="Times New Roman" w:hAnsi="Times New Roman" w:cs="Times New Roman"/>
          <w:b/>
          <w:bCs/>
          <w:sz w:val="22"/>
          <w:szCs w:val="22"/>
        </w:rPr>
      </w:pPr>
      <w:r w:rsidRPr="00147018">
        <w:rPr>
          <w:rFonts w:ascii="Times New Roman" w:hAnsi="Times New Roman" w:cs="Times New Roman"/>
          <w:b/>
          <w:bCs/>
          <w:sz w:val="22"/>
          <w:szCs w:val="22"/>
        </w:rPr>
        <w:t>Soru-Cevap</w:t>
      </w:r>
    </w:p>
    <w:p w:rsidR="00147018" w:rsidRPr="00147018" w:rsidRDefault="00147018" w:rsidP="00147018">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sidRPr="00147018">
        <w:rPr>
          <w:rFonts w:ascii="Times New Roman" w:eastAsia="Times New Roman" w:hAnsi="Times New Roman" w:cs="Times New Roman"/>
          <w:b/>
          <w:bCs/>
          <w:color w:val="000000"/>
          <w:kern w:val="0"/>
          <w:sz w:val="22"/>
          <w:szCs w:val="22"/>
          <w:lang w:eastAsia="tr-TR"/>
          <w14:ligatures w14:val="none"/>
        </w:rPr>
        <w:t xml:space="preserve">Kur’an’da Mana Dışında Bir Ziyade </w:t>
      </w:r>
      <w:r>
        <w:rPr>
          <w:rFonts w:ascii="Times New Roman" w:eastAsia="Times New Roman" w:hAnsi="Times New Roman" w:cs="Times New Roman"/>
          <w:b/>
          <w:bCs/>
          <w:color w:val="000000"/>
          <w:kern w:val="0"/>
          <w:sz w:val="22"/>
          <w:szCs w:val="22"/>
          <w:lang w:eastAsia="tr-TR"/>
          <w14:ligatures w14:val="none"/>
        </w:rPr>
        <w:t>Var mıdır?</w:t>
      </w:r>
    </w:p>
    <w:p w:rsidR="0055672B" w:rsidRPr="00147018" w:rsidRDefault="0055672B" w:rsidP="0055672B">
      <w:pPr>
        <w:rPr>
          <w:rFonts w:ascii="Times New Roman" w:hAnsi="Times New Roman" w:cs="Times New Roman"/>
          <w:b/>
          <w:bCs/>
          <w:sz w:val="22"/>
          <w:szCs w:val="22"/>
        </w:rPr>
      </w:pPr>
      <w:r w:rsidRPr="00147018">
        <w:rPr>
          <w:rFonts w:ascii="Times New Roman" w:hAnsi="Times New Roman" w:cs="Times New Roman"/>
          <w:b/>
          <w:bCs/>
          <w:sz w:val="22"/>
          <w:szCs w:val="22"/>
        </w:rPr>
        <w:t>Soru:</w:t>
      </w:r>
    </w:p>
    <w:p w:rsidR="00147018" w:rsidRPr="00147018" w:rsidRDefault="00147018" w:rsidP="00147018">
      <w:pPr>
        <w:pStyle w:val="NormalWeb"/>
        <w:shd w:val="clear" w:color="auto" w:fill="FFFFFF"/>
        <w:spacing w:before="120" w:beforeAutospacing="0" w:after="360" w:afterAutospacing="0"/>
        <w:jc w:val="both"/>
        <w:rPr>
          <w:color w:val="666666"/>
          <w:sz w:val="22"/>
          <w:szCs w:val="22"/>
        </w:rPr>
      </w:pPr>
      <w:r w:rsidRPr="00147018">
        <w:rPr>
          <w:color w:val="000000"/>
          <w:sz w:val="22"/>
          <w:szCs w:val="22"/>
        </w:rPr>
        <w:t>Şu sözün sıhhat boyutu nedir?</w:t>
      </w:r>
    </w:p>
    <w:p w:rsidR="00147018" w:rsidRPr="00147018" w:rsidRDefault="00147018" w:rsidP="00147018">
      <w:pPr>
        <w:pStyle w:val="NormalWeb"/>
        <w:shd w:val="clear" w:color="auto" w:fill="FFFFFF"/>
        <w:spacing w:before="120" w:beforeAutospacing="0" w:after="360" w:afterAutospacing="0"/>
        <w:jc w:val="both"/>
        <w:rPr>
          <w:color w:val="666666"/>
          <w:sz w:val="22"/>
          <w:szCs w:val="22"/>
        </w:rPr>
      </w:pPr>
      <w:r w:rsidRPr="00147018">
        <w:rPr>
          <w:color w:val="000000"/>
          <w:sz w:val="22"/>
          <w:szCs w:val="22"/>
        </w:rPr>
        <w:t>Nahiv alimlerinden biri ile -İbn Esir’in- olduğu belagat alimlerinden biri arasında, Allahu Teala’nın şu kavlinde geçen (</w:t>
      </w:r>
      <w:r w:rsidRPr="00147018">
        <w:rPr>
          <w:color w:val="000000"/>
          <w:sz w:val="22"/>
          <w:szCs w:val="22"/>
          <w:rtl/>
        </w:rPr>
        <w:t>أنْ</w:t>
      </w:r>
      <w:r w:rsidRPr="00147018">
        <w:rPr>
          <w:color w:val="000000"/>
          <w:sz w:val="22"/>
          <w:szCs w:val="22"/>
        </w:rPr>
        <w:t>) harfi hakkında bir tartışma yaşanmıştır: </w:t>
      </w:r>
      <w:r w:rsidRPr="00147018">
        <w:rPr>
          <w:color w:val="000000"/>
          <w:sz w:val="22"/>
          <w:szCs w:val="22"/>
          <w:rtl/>
        </w:rPr>
        <w:t xml:space="preserve">فَأَصْبَحَ </w:t>
      </w:r>
      <w:proofErr w:type="spellStart"/>
      <w:r w:rsidRPr="00147018">
        <w:rPr>
          <w:color w:val="000000"/>
          <w:sz w:val="22"/>
          <w:szCs w:val="22"/>
          <w:rtl/>
        </w:rPr>
        <w:t>فِى</w:t>
      </w:r>
      <w:proofErr w:type="spellEnd"/>
      <w:r w:rsidRPr="00147018">
        <w:rPr>
          <w:color w:val="000000"/>
          <w:sz w:val="22"/>
          <w:szCs w:val="22"/>
          <w:rtl/>
        </w:rPr>
        <w:t xml:space="preserve"> </w:t>
      </w:r>
      <w:proofErr w:type="spellStart"/>
      <w:r w:rsidRPr="00147018">
        <w:rPr>
          <w:color w:val="000000"/>
          <w:sz w:val="22"/>
          <w:szCs w:val="22"/>
          <w:rtl/>
        </w:rPr>
        <w:t>ٱلْمَدِينَةِ</w:t>
      </w:r>
      <w:proofErr w:type="spellEnd"/>
      <w:r w:rsidRPr="00147018">
        <w:rPr>
          <w:color w:val="000000"/>
          <w:sz w:val="22"/>
          <w:szCs w:val="22"/>
          <w:rtl/>
        </w:rPr>
        <w:t xml:space="preserve"> </w:t>
      </w:r>
      <w:proofErr w:type="spellStart"/>
      <w:r w:rsidRPr="00147018">
        <w:rPr>
          <w:color w:val="000000"/>
          <w:sz w:val="22"/>
          <w:szCs w:val="22"/>
          <w:rtl/>
        </w:rPr>
        <w:t>خَآئِفاً</w:t>
      </w:r>
      <w:proofErr w:type="spellEnd"/>
      <w:r w:rsidRPr="00147018">
        <w:rPr>
          <w:color w:val="000000"/>
          <w:sz w:val="22"/>
          <w:szCs w:val="22"/>
          <w:rtl/>
        </w:rPr>
        <w:t xml:space="preserve"> يَتَرَقَّبُ فَإِذَا </w:t>
      </w:r>
      <w:proofErr w:type="spellStart"/>
      <w:r w:rsidRPr="00147018">
        <w:rPr>
          <w:color w:val="000000"/>
          <w:sz w:val="22"/>
          <w:szCs w:val="22"/>
          <w:rtl/>
        </w:rPr>
        <w:t>ٱلَّذِى</w:t>
      </w:r>
      <w:proofErr w:type="spellEnd"/>
      <w:r w:rsidRPr="00147018">
        <w:rPr>
          <w:color w:val="000000"/>
          <w:sz w:val="22"/>
          <w:szCs w:val="22"/>
          <w:rtl/>
        </w:rPr>
        <w:t xml:space="preserve"> </w:t>
      </w:r>
      <w:proofErr w:type="spellStart"/>
      <w:r w:rsidRPr="00147018">
        <w:rPr>
          <w:color w:val="000000"/>
          <w:sz w:val="22"/>
          <w:szCs w:val="22"/>
          <w:rtl/>
        </w:rPr>
        <w:t>ٱسْتَنصَرَهُۥ</w:t>
      </w:r>
      <w:proofErr w:type="spellEnd"/>
      <w:r w:rsidRPr="00147018">
        <w:rPr>
          <w:color w:val="000000"/>
          <w:sz w:val="22"/>
          <w:szCs w:val="22"/>
          <w:rtl/>
        </w:rPr>
        <w:t xml:space="preserve"> </w:t>
      </w:r>
      <w:proofErr w:type="spellStart"/>
      <w:r w:rsidRPr="00147018">
        <w:rPr>
          <w:color w:val="000000"/>
          <w:sz w:val="22"/>
          <w:szCs w:val="22"/>
          <w:rtl/>
        </w:rPr>
        <w:t>بِٱلْأَمْسِ</w:t>
      </w:r>
      <w:proofErr w:type="spellEnd"/>
      <w:r w:rsidRPr="00147018">
        <w:rPr>
          <w:color w:val="000000"/>
          <w:sz w:val="22"/>
          <w:szCs w:val="22"/>
          <w:rtl/>
        </w:rPr>
        <w:t xml:space="preserve"> </w:t>
      </w:r>
      <w:proofErr w:type="spellStart"/>
      <w:r w:rsidRPr="00147018">
        <w:rPr>
          <w:color w:val="000000"/>
          <w:sz w:val="22"/>
          <w:szCs w:val="22"/>
          <w:rtl/>
        </w:rPr>
        <w:t>يَسْتَصْرِخُهُۥ</w:t>
      </w:r>
      <w:proofErr w:type="spellEnd"/>
      <w:r w:rsidRPr="00147018">
        <w:rPr>
          <w:color w:val="000000"/>
          <w:sz w:val="22"/>
          <w:szCs w:val="22"/>
          <w:rtl/>
        </w:rPr>
        <w:t xml:space="preserve"> قَالَ </w:t>
      </w:r>
      <w:proofErr w:type="spellStart"/>
      <w:r w:rsidRPr="00147018">
        <w:rPr>
          <w:color w:val="000000"/>
          <w:sz w:val="22"/>
          <w:szCs w:val="22"/>
          <w:rtl/>
        </w:rPr>
        <w:t>لَهُۥ</w:t>
      </w:r>
      <w:proofErr w:type="spellEnd"/>
      <w:r w:rsidRPr="00147018">
        <w:rPr>
          <w:color w:val="000000"/>
          <w:sz w:val="22"/>
          <w:szCs w:val="22"/>
          <w:rtl/>
        </w:rPr>
        <w:t xml:space="preserve"> </w:t>
      </w:r>
      <w:proofErr w:type="spellStart"/>
      <w:r w:rsidRPr="00147018">
        <w:rPr>
          <w:color w:val="000000"/>
          <w:sz w:val="22"/>
          <w:szCs w:val="22"/>
          <w:rtl/>
        </w:rPr>
        <w:t>مُوسَىٰٓ</w:t>
      </w:r>
      <w:proofErr w:type="spellEnd"/>
      <w:r w:rsidRPr="00147018">
        <w:rPr>
          <w:color w:val="000000"/>
          <w:sz w:val="22"/>
          <w:szCs w:val="22"/>
          <w:rtl/>
        </w:rPr>
        <w:t xml:space="preserve"> إِنَّكَ لَغَوِىٌّ مُّبِينٌ * فَلَمَّا أَنْ أَرَادَ أَنْ يَبْطِشَ بِالَّذِي هُوَ عَدُوٌّ لَهُمَا قَالَ يَا مُوسَىٰ أَتُرِيدُ أَنْ تَقْتُلَنِي كَمَا قَتَلْتَ نَفْساً بِالْأَمْسِ</w:t>
      </w:r>
      <w:r w:rsidRPr="00147018">
        <w:rPr>
          <w:color w:val="000000"/>
          <w:sz w:val="22"/>
          <w:szCs w:val="22"/>
        </w:rPr>
        <w:t> “</w:t>
      </w:r>
      <w:r w:rsidRPr="00147018">
        <w:rPr>
          <w:rStyle w:val="Gl"/>
          <w:color w:val="000000"/>
          <w:sz w:val="22"/>
          <w:szCs w:val="22"/>
        </w:rPr>
        <w:t>Şehirde korku içinde etrafı gözetleyerek sabahladı. Bir de ne görsün, dün kendisinden yardım isteyen adam bağırarak ondan yine yardım istiyor! Musa ona, “Açıkçası sen düpedüz serserinin birisin” dedi. Musa, ikisinin de düşmanı olan adamı yakalamak isteyince adam şöyle dedi: “Ey Musa! Dün birini öldürdüğün gibi, şimdi de beni mi öldürmek istiyorsun?</w:t>
      </w:r>
      <w:r w:rsidRPr="00147018">
        <w:rPr>
          <w:color w:val="000000"/>
          <w:sz w:val="22"/>
          <w:szCs w:val="22"/>
        </w:rPr>
        <w:t>” [</w:t>
      </w:r>
      <w:proofErr w:type="spellStart"/>
      <w:r w:rsidRPr="00147018">
        <w:rPr>
          <w:color w:val="000000"/>
          <w:sz w:val="22"/>
          <w:szCs w:val="22"/>
        </w:rPr>
        <w:t>Kasas</w:t>
      </w:r>
      <w:proofErr w:type="spellEnd"/>
      <w:r w:rsidRPr="00147018">
        <w:rPr>
          <w:color w:val="000000"/>
          <w:sz w:val="22"/>
          <w:szCs w:val="22"/>
        </w:rPr>
        <w:t xml:space="preserve"> 18-19] </w:t>
      </w:r>
      <w:proofErr w:type="spellStart"/>
      <w:r w:rsidRPr="00147018">
        <w:rPr>
          <w:color w:val="000000"/>
          <w:sz w:val="22"/>
          <w:szCs w:val="22"/>
        </w:rPr>
        <w:t>Nahivciler</w:t>
      </w:r>
      <w:proofErr w:type="spellEnd"/>
      <w:r w:rsidRPr="00147018">
        <w:rPr>
          <w:color w:val="000000"/>
          <w:sz w:val="22"/>
          <w:szCs w:val="22"/>
        </w:rPr>
        <w:t xml:space="preserve"> şöyle dediler: Birinci (</w:t>
      </w:r>
      <w:r w:rsidRPr="00147018">
        <w:rPr>
          <w:color w:val="000000"/>
          <w:sz w:val="22"/>
          <w:szCs w:val="22"/>
          <w:rtl/>
        </w:rPr>
        <w:t>أنْ</w:t>
      </w:r>
      <w:r w:rsidRPr="00147018">
        <w:rPr>
          <w:color w:val="000000"/>
          <w:sz w:val="22"/>
          <w:szCs w:val="22"/>
        </w:rPr>
        <w:t>) harfi ziyadedir ve şayet hazfedilirse şöyle söylenir: [</w:t>
      </w:r>
      <w:r w:rsidRPr="00147018">
        <w:rPr>
          <w:color w:val="000000"/>
          <w:sz w:val="22"/>
          <w:szCs w:val="22"/>
          <w:rtl/>
        </w:rPr>
        <w:t>فلمّا أراد أن يبطش</w:t>
      </w:r>
      <w:r w:rsidRPr="00147018">
        <w:rPr>
          <w:color w:val="000000"/>
          <w:sz w:val="22"/>
          <w:szCs w:val="22"/>
        </w:rPr>
        <w:t>] “</w:t>
      </w:r>
      <w:r w:rsidRPr="00147018">
        <w:rPr>
          <w:rStyle w:val="Gl"/>
          <w:color w:val="000000"/>
          <w:sz w:val="22"/>
          <w:szCs w:val="22"/>
        </w:rPr>
        <w:t>Yakalamak isteyince</w:t>
      </w:r>
      <w:r w:rsidRPr="00147018">
        <w:rPr>
          <w:color w:val="000000"/>
          <w:sz w:val="22"/>
          <w:szCs w:val="22"/>
        </w:rPr>
        <w:t>” ve manası aynı olur. Allahu Teala’nın şu kavlini görmüyor musunuz: </w:t>
      </w:r>
      <w:r w:rsidRPr="00147018">
        <w:rPr>
          <w:color w:val="000000"/>
          <w:sz w:val="22"/>
          <w:szCs w:val="22"/>
          <w:rtl/>
        </w:rPr>
        <w:t>فَلَمَّا أَنْ جَاءَ الْبَشِيرُ أَلْقَاهُ عَلَى وَجْهِهِ</w:t>
      </w:r>
      <w:r w:rsidRPr="00147018">
        <w:rPr>
          <w:color w:val="000000"/>
          <w:sz w:val="22"/>
          <w:szCs w:val="22"/>
        </w:rPr>
        <w:t> “</w:t>
      </w:r>
      <w:r w:rsidRPr="00147018">
        <w:rPr>
          <w:rStyle w:val="Gl"/>
          <w:color w:val="000000"/>
          <w:sz w:val="22"/>
          <w:szCs w:val="22"/>
        </w:rPr>
        <w:t>Müjdeci gelip de gömleği gözlerine sürünce.</w:t>
      </w:r>
      <w:r w:rsidRPr="00147018">
        <w:rPr>
          <w:color w:val="000000"/>
          <w:sz w:val="22"/>
          <w:szCs w:val="22"/>
        </w:rPr>
        <w:t xml:space="preserve">” [Yusuf 96] </w:t>
      </w:r>
      <w:proofErr w:type="spellStart"/>
      <w:r w:rsidRPr="00147018">
        <w:rPr>
          <w:color w:val="000000"/>
          <w:sz w:val="22"/>
          <w:szCs w:val="22"/>
        </w:rPr>
        <w:t>Nahivciler</w:t>
      </w:r>
      <w:proofErr w:type="spellEnd"/>
      <w:r w:rsidRPr="00147018">
        <w:rPr>
          <w:color w:val="000000"/>
          <w:sz w:val="22"/>
          <w:szCs w:val="22"/>
        </w:rPr>
        <w:t>, (</w:t>
      </w:r>
      <w:r w:rsidRPr="00147018">
        <w:rPr>
          <w:color w:val="000000"/>
          <w:sz w:val="22"/>
          <w:szCs w:val="22"/>
          <w:rtl/>
        </w:rPr>
        <w:t>فَلَمَّا</w:t>
      </w:r>
      <w:r w:rsidRPr="00147018">
        <w:rPr>
          <w:color w:val="000000"/>
          <w:sz w:val="22"/>
          <w:szCs w:val="22"/>
        </w:rPr>
        <w:t>)’den sonra ve fiilden önce gelen (</w:t>
      </w:r>
      <w:r w:rsidRPr="00147018">
        <w:rPr>
          <w:color w:val="000000"/>
          <w:sz w:val="22"/>
          <w:szCs w:val="22"/>
          <w:rtl/>
        </w:rPr>
        <w:t>أَنْ</w:t>
      </w:r>
      <w:r w:rsidRPr="00147018">
        <w:rPr>
          <w:color w:val="000000"/>
          <w:sz w:val="22"/>
          <w:szCs w:val="22"/>
        </w:rPr>
        <w:t xml:space="preserve">) harfinin ziyade olduğu konusunda ittifak ettiler. İbn Esir ne ile cevap verdi; İbn Esir </w:t>
      </w:r>
      <w:proofErr w:type="spellStart"/>
      <w:r w:rsidRPr="00147018">
        <w:rPr>
          <w:color w:val="000000"/>
          <w:sz w:val="22"/>
          <w:szCs w:val="22"/>
        </w:rPr>
        <w:t>Nahivcilere</w:t>
      </w:r>
      <w:proofErr w:type="spellEnd"/>
      <w:r w:rsidRPr="00147018">
        <w:rPr>
          <w:color w:val="000000"/>
          <w:sz w:val="22"/>
          <w:szCs w:val="22"/>
        </w:rPr>
        <w:t xml:space="preserve"> cevap olarak şöyle dedi: Nahivcilerin fesahat ve belagat alanında bir fetvaları olmadığı gibi </w:t>
      </w:r>
      <w:proofErr w:type="spellStart"/>
      <w:r w:rsidRPr="00147018">
        <w:rPr>
          <w:color w:val="000000"/>
          <w:sz w:val="22"/>
          <w:szCs w:val="22"/>
        </w:rPr>
        <w:t>Nahivciler</w:t>
      </w:r>
      <w:proofErr w:type="spellEnd"/>
      <w:r w:rsidRPr="00147018">
        <w:rPr>
          <w:color w:val="000000"/>
          <w:sz w:val="22"/>
          <w:szCs w:val="22"/>
        </w:rPr>
        <w:t xml:space="preserve"> olmaları bakımından bunların sırlarına da vakıf değillerdir. Şüphesiz onlar, Kur’an’ı Kerim’de ve </w:t>
      </w:r>
      <w:proofErr w:type="spellStart"/>
      <w:r w:rsidRPr="00147018">
        <w:rPr>
          <w:color w:val="000000"/>
          <w:sz w:val="22"/>
          <w:szCs w:val="22"/>
        </w:rPr>
        <w:t>Füsha</w:t>
      </w:r>
      <w:proofErr w:type="spellEnd"/>
      <w:r w:rsidRPr="00147018">
        <w:rPr>
          <w:color w:val="000000"/>
          <w:sz w:val="22"/>
          <w:szCs w:val="22"/>
        </w:rPr>
        <w:t xml:space="preserve"> konuşmada (</w:t>
      </w:r>
      <w:r w:rsidRPr="00147018">
        <w:rPr>
          <w:color w:val="000000"/>
          <w:sz w:val="22"/>
          <w:szCs w:val="22"/>
          <w:rtl/>
        </w:rPr>
        <w:t>أَنْ</w:t>
      </w:r>
      <w:r w:rsidRPr="00147018">
        <w:rPr>
          <w:color w:val="000000"/>
          <w:sz w:val="22"/>
          <w:szCs w:val="22"/>
        </w:rPr>
        <w:t>) harfinin (</w:t>
      </w:r>
      <w:r w:rsidRPr="00147018">
        <w:rPr>
          <w:color w:val="000000"/>
          <w:sz w:val="22"/>
          <w:szCs w:val="22"/>
          <w:rtl/>
        </w:rPr>
        <w:t>فَلَمَّا</w:t>
      </w:r>
      <w:r w:rsidRPr="00147018">
        <w:rPr>
          <w:color w:val="000000"/>
          <w:sz w:val="22"/>
          <w:szCs w:val="22"/>
        </w:rPr>
        <w:t>)’den sonra ve fiilden önce geçtiğini görmüşler, (</w:t>
      </w:r>
      <w:r w:rsidRPr="00147018">
        <w:rPr>
          <w:color w:val="000000"/>
          <w:sz w:val="22"/>
          <w:szCs w:val="22"/>
          <w:rtl/>
        </w:rPr>
        <w:t>أَنْ</w:t>
      </w:r>
      <w:r w:rsidRPr="00147018">
        <w:rPr>
          <w:color w:val="000000"/>
          <w:sz w:val="22"/>
          <w:szCs w:val="22"/>
        </w:rPr>
        <w:t>) harfinin varlığındaki mananın, onun düşmesi durumundaki mana ile aynı olduğunu zannetmişlerdir ve bu ziyadedir demişlerdir. Oysa mesele bu şekilde değildir; bilakis şayet (</w:t>
      </w:r>
      <w:r w:rsidRPr="00147018">
        <w:rPr>
          <w:color w:val="000000"/>
          <w:sz w:val="22"/>
          <w:szCs w:val="22"/>
          <w:rtl/>
        </w:rPr>
        <w:t>لَمَّا</w:t>
      </w:r>
      <w:r w:rsidRPr="00147018">
        <w:rPr>
          <w:color w:val="000000"/>
          <w:sz w:val="22"/>
          <w:szCs w:val="22"/>
        </w:rPr>
        <w:t>) geçer, onun ardından (</w:t>
      </w:r>
      <w:r w:rsidRPr="00147018">
        <w:rPr>
          <w:color w:val="000000"/>
          <w:sz w:val="22"/>
          <w:szCs w:val="22"/>
          <w:rtl/>
        </w:rPr>
        <w:t>أَنْ</w:t>
      </w:r>
      <w:r w:rsidRPr="00147018">
        <w:rPr>
          <w:color w:val="000000"/>
          <w:sz w:val="22"/>
          <w:szCs w:val="22"/>
        </w:rPr>
        <w:t xml:space="preserve">) harfi gelir, sonra da fiil gelirse bu, Musa </w:t>
      </w:r>
      <w:proofErr w:type="spellStart"/>
      <w:r w:rsidRPr="00147018">
        <w:rPr>
          <w:color w:val="000000"/>
          <w:sz w:val="22"/>
          <w:szCs w:val="22"/>
        </w:rPr>
        <w:t>Aleyhisselam’ın</w:t>
      </w:r>
      <w:proofErr w:type="spellEnd"/>
      <w:r w:rsidRPr="00147018">
        <w:rPr>
          <w:color w:val="000000"/>
          <w:sz w:val="22"/>
          <w:szCs w:val="22"/>
        </w:rPr>
        <w:t xml:space="preserve"> birinciyi öldürmek için acele ettiği gibi ikinciyi öldürmek için acele etmediğine, aksine ona elini uzatmaktan geri durduğuna dair bir delil olur. Bu nedenle Kur’an bunu şöyle ifade etmiştir: </w:t>
      </w:r>
      <w:r w:rsidRPr="00147018">
        <w:rPr>
          <w:color w:val="000000"/>
          <w:sz w:val="22"/>
          <w:szCs w:val="22"/>
          <w:rtl/>
        </w:rPr>
        <w:t>فَلَمَّا أَنْ أَرَادَ أَنْ يَبْطِشَ</w:t>
      </w:r>
      <w:r w:rsidRPr="00147018">
        <w:rPr>
          <w:color w:val="000000"/>
          <w:sz w:val="22"/>
          <w:szCs w:val="22"/>
        </w:rPr>
        <w:t> “</w:t>
      </w:r>
      <w:r w:rsidRPr="00147018">
        <w:rPr>
          <w:rStyle w:val="Gl"/>
          <w:color w:val="000000"/>
          <w:sz w:val="22"/>
          <w:szCs w:val="22"/>
        </w:rPr>
        <w:t>Yakalamak isteyince.</w:t>
      </w:r>
      <w:r w:rsidRPr="00147018">
        <w:rPr>
          <w:color w:val="000000"/>
          <w:sz w:val="22"/>
          <w:szCs w:val="22"/>
        </w:rPr>
        <w:t>”  Yani (</w:t>
      </w:r>
      <w:r w:rsidRPr="00147018">
        <w:rPr>
          <w:color w:val="000000"/>
          <w:sz w:val="22"/>
          <w:szCs w:val="22"/>
          <w:rtl/>
        </w:rPr>
        <w:t>فَلَمَّا</w:t>
      </w:r>
      <w:r w:rsidRPr="00147018">
        <w:rPr>
          <w:color w:val="000000"/>
          <w:sz w:val="22"/>
          <w:szCs w:val="22"/>
        </w:rPr>
        <w:t>)’den sonra (</w:t>
      </w:r>
      <w:r w:rsidRPr="00147018">
        <w:rPr>
          <w:color w:val="000000"/>
          <w:sz w:val="22"/>
          <w:szCs w:val="22"/>
          <w:rtl/>
        </w:rPr>
        <w:t>أَنْ</w:t>
      </w:r>
      <w:r w:rsidRPr="00147018">
        <w:rPr>
          <w:color w:val="000000"/>
          <w:sz w:val="22"/>
          <w:szCs w:val="22"/>
        </w:rPr>
        <w:t>) harfini eklemiştir. Dolayısıyla şayet (</w:t>
      </w:r>
      <w:r w:rsidRPr="00147018">
        <w:rPr>
          <w:color w:val="000000"/>
          <w:sz w:val="22"/>
          <w:szCs w:val="22"/>
          <w:rtl/>
        </w:rPr>
        <w:t>لَمَّا</w:t>
      </w:r>
      <w:r w:rsidRPr="00147018">
        <w:rPr>
          <w:color w:val="000000"/>
          <w:sz w:val="22"/>
          <w:szCs w:val="22"/>
        </w:rPr>
        <w:t>)’den sonra gelen fiil (</w:t>
      </w:r>
      <w:r w:rsidRPr="00147018">
        <w:rPr>
          <w:color w:val="000000"/>
          <w:sz w:val="22"/>
          <w:szCs w:val="22"/>
          <w:rtl/>
        </w:rPr>
        <w:t>أَنْ</w:t>
      </w:r>
      <w:r w:rsidRPr="00147018">
        <w:rPr>
          <w:color w:val="000000"/>
          <w:sz w:val="22"/>
          <w:szCs w:val="22"/>
        </w:rPr>
        <w:t xml:space="preserve">) harfinin düşmesiyle gelirse bu, fiilin hemen olacağına bir dair delil olur.  İbn Kesir tartışmasına şu sözüyle son vermiştir: Bu incelemeler, </w:t>
      </w:r>
      <w:proofErr w:type="spellStart"/>
      <w:r w:rsidRPr="00147018">
        <w:rPr>
          <w:color w:val="000000"/>
          <w:sz w:val="22"/>
          <w:szCs w:val="22"/>
        </w:rPr>
        <w:t>Nahivcilerden</w:t>
      </w:r>
      <w:proofErr w:type="spellEnd"/>
      <w:r w:rsidRPr="00147018">
        <w:rPr>
          <w:color w:val="000000"/>
          <w:sz w:val="22"/>
          <w:szCs w:val="22"/>
        </w:rPr>
        <w:t xml:space="preserve"> alınmaz; çünkü bu onların işi değildir.        </w:t>
      </w:r>
    </w:p>
    <w:p w:rsidR="0055672B" w:rsidRPr="00147018" w:rsidRDefault="00147018" w:rsidP="00147018">
      <w:pPr>
        <w:pStyle w:val="NormalWeb"/>
        <w:shd w:val="clear" w:color="auto" w:fill="FFFFFF"/>
        <w:spacing w:before="120" w:beforeAutospacing="0" w:after="360" w:afterAutospacing="0"/>
        <w:jc w:val="both"/>
        <w:rPr>
          <w:color w:val="666666"/>
          <w:sz w:val="22"/>
          <w:szCs w:val="22"/>
        </w:rPr>
      </w:pPr>
      <w:r w:rsidRPr="00147018">
        <w:rPr>
          <w:color w:val="000000"/>
          <w:sz w:val="22"/>
          <w:szCs w:val="22"/>
        </w:rPr>
        <w:t>Yani: İbn Esir’in söylediği şey doğru mudur? Şayet değilse Kur’an’da ziyade söz var mıdır?</w:t>
      </w:r>
    </w:p>
    <w:p w:rsidR="0055672B" w:rsidRPr="00147018" w:rsidRDefault="0055672B" w:rsidP="0055672B">
      <w:pPr>
        <w:rPr>
          <w:rFonts w:ascii="Times New Roman" w:hAnsi="Times New Roman" w:cs="Times New Roman"/>
          <w:b/>
          <w:bCs/>
          <w:sz w:val="22"/>
          <w:szCs w:val="22"/>
        </w:rPr>
      </w:pPr>
      <w:r w:rsidRPr="00147018">
        <w:rPr>
          <w:rFonts w:ascii="Times New Roman" w:hAnsi="Times New Roman" w:cs="Times New Roman"/>
          <w:b/>
          <w:bCs/>
          <w:sz w:val="22"/>
          <w:szCs w:val="22"/>
        </w:rPr>
        <w:t>Cevap:</w:t>
      </w:r>
    </w:p>
    <w:p w:rsidR="00147018" w:rsidRPr="00147018" w:rsidRDefault="00147018" w:rsidP="00147018">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147018">
        <w:rPr>
          <w:rFonts w:ascii="Times New Roman" w:eastAsia="Times New Roman" w:hAnsi="Times New Roman" w:cs="Times New Roman"/>
          <w:color w:val="000000"/>
          <w:kern w:val="0"/>
          <w:sz w:val="22"/>
          <w:szCs w:val="22"/>
          <w:lang w:eastAsia="tr-TR"/>
          <w14:ligatures w14:val="none"/>
        </w:rPr>
        <w:t>Görünen o ki İbn Esir’in söyledikleri ile muhatabının bu tartışmada söylediklerinde tamamlanmayan bir şey var… Gördüğüm kadarıyla mesele aşağıdaki şekildedir:</w:t>
      </w:r>
    </w:p>
    <w:p w:rsidR="00147018" w:rsidRPr="00147018" w:rsidRDefault="00147018" w:rsidP="00147018">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147018">
        <w:rPr>
          <w:rFonts w:ascii="Times New Roman" w:eastAsia="Times New Roman" w:hAnsi="Times New Roman" w:cs="Times New Roman"/>
          <w:color w:val="000000"/>
          <w:kern w:val="0"/>
          <w:sz w:val="22"/>
          <w:szCs w:val="22"/>
          <w:rtl/>
          <w:lang w:eastAsia="tr-TR"/>
          <w14:ligatures w14:val="none"/>
        </w:rPr>
        <w:t>فَلَمَّا أَنْ أَرَادَ أَنْ يَبْطِشَ بِالَّذِي هُوَ عَدُوٌّ لَهُمَا</w:t>
      </w:r>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b/>
          <w:bCs/>
          <w:color w:val="000000"/>
          <w:kern w:val="0"/>
          <w:sz w:val="22"/>
          <w:szCs w:val="22"/>
          <w:lang w:eastAsia="tr-TR"/>
          <w14:ligatures w14:val="none"/>
        </w:rPr>
        <w:t>Musa, ikisinin de düşmanı olan adamı yakalamak isteyince</w:t>
      </w:r>
      <w:r w:rsidRPr="00147018">
        <w:rPr>
          <w:rFonts w:ascii="Times New Roman" w:eastAsia="Times New Roman" w:hAnsi="Times New Roman" w:cs="Times New Roman"/>
          <w:color w:val="000000"/>
          <w:kern w:val="0"/>
          <w:sz w:val="22"/>
          <w:szCs w:val="22"/>
          <w:lang w:eastAsia="tr-TR"/>
          <w14:ligatures w14:val="none"/>
        </w:rPr>
        <w:t>” ayet-i kerimesinde anlaşılması gereken husus</w:t>
      </w:r>
      <w:r>
        <w:rPr>
          <w:rFonts w:ascii="Times New Roman" w:eastAsia="Times New Roman" w:hAnsi="Times New Roman" w:cs="Times New Roman"/>
          <w:color w:val="000000"/>
          <w:kern w:val="0"/>
          <w:sz w:val="22"/>
          <w:szCs w:val="22"/>
          <w:lang w:eastAsia="tr-TR"/>
          <w14:ligatures w14:val="none"/>
        </w:rPr>
        <w:t>lar</w:t>
      </w:r>
      <w:r w:rsidRPr="00147018">
        <w:rPr>
          <w:rFonts w:ascii="Times New Roman" w:eastAsia="Times New Roman" w:hAnsi="Times New Roman" w:cs="Times New Roman"/>
          <w:color w:val="000000"/>
          <w:kern w:val="0"/>
          <w:sz w:val="22"/>
          <w:szCs w:val="22"/>
          <w:lang w:eastAsia="tr-TR"/>
          <w14:ligatures w14:val="none"/>
        </w:rPr>
        <w:t xml:space="preserve"> vardır ki bunlar şunlardır: (</w:t>
      </w:r>
      <w:r w:rsidRPr="00147018">
        <w:rPr>
          <w:rFonts w:ascii="Times New Roman" w:eastAsia="Times New Roman" w:hAnsi="Times New Roman" w:cs="Times New Roman"/>
          <w:color w:val="000000"/>
          <w:kern w:val="0"/>
          <w:sz w:val="22"/>
          <w:szCs w:val="22"/>
          <w:rtl/>
          <w:lang w:eastAsia="tr-TR"/>
          <w14:ligatures w14:val="none"/>
        </w:rPr>
        <w:t>أن يبطش</w:t>
      </w:r>
      <w:r w:rsidRPr="00147018">
        <w:rPr>
          <w:rFonts w:ascii="Times New Roman" w:eastAsia="Times New Roman" w:hAnsi="Times New Roman" w:cs="Times New Roman"/>
          <w:color w:val="000000"/>
          <w:kern w:val="0"/>
          <w:sz w:val="22"/>
          <w:szCs w:val="22"/>
          <w:lang w:eastAsia="tr-TR"/>
          <w14:ligatures w14:val="none"/>
        </w:rPr>
        <w:t>) ve (</w:t>
      </w:r>
      <w:r w:rsidRPr="00147018">
        <w:rPr>
          <w:rFonts w:ascii="Times New Roman" w:eastAsia="Times New Roman" w:hAnsi="Times New Roman" w:cs="Times New Roman"/>
          <w:color w:val="000000"/>
          <w:kern w:val="0"/>
          <w:sz w:val="22"/>
          <w:szCs w:val="22"/>
          <w:rtl/>
          <w:lang w:eastAsia="tr-TR"/>
          <w14:ligatures w14:val="none"/>
        </w:rPr>
        <w:t>فلما أن</w:t>
      </w:r>
      <w:r w:rsidRPr="00147018">
        <w:rPr>
          <w:rFonts w:ascii="Times New Roman" w:eastAsia="Times New Roman" w:hAnsi="Times New Roman" w:cs="Times New Roman"/>
          <w:color w:val="000000"/>
          <w:kern w:val="0"/>
          <w:sz w:val="22"/>
          <w:szCs w:val="22"/>
          <w:lang w:eastAsia="tr-TR"/>
          <w14:ligatures w14:val="none"/>
        </w:rPr>
        <w:t>).  </w:t>
      </w:r>
    </w:p>
    <w:p w:rsidR="00147018" w:rsidRPr="00147018" w:rsidRDefault="00147018" w:rsidP="00147018">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147018">
        <w:rPr>
          <w:rFonts w:ascii="Times New Roman" w:eastAsia="Times New Roman" w:hAnsi="Times New Roman" w:cs="Times New Roman"/>
          <w:b/>
          <w:bCs/>
          <w:color w:val="000000"/>
          <w:kern w:val="0"/>
          <w:sz w:val="22"/>
          <w:szCs w:val="22"/>
          <w:lang w:eastAsia="tr-TR"/>
          <w14:ligatures w14:val="none"/>
        </w:rPr>
        <w:t>1-</w:t>
      </w:r>
      <w:r w:rsidRPr="00147018">
        <w:rPr>
          <w:rFonts w:ascii="Times New Roman" w:eastAsia="Times New Roman" w:hAnsi="Times New Roman" w:cs="Times New Roman"/>
          <w:color w:val="000000"/>
          <w:kern w:val="0"/>
          <w:sz w:val="22"/>
          <w:szCs w:val="22"/>
          <w:lang w:eastAsia="tr-TR"/>
          <w14:ligatures w14:val="none"/>
        </w:rPr>
        <w:t xml:space="preserve"> Birincisine gelince; burada “</w:t>
      </w:r>
      <w:r w:rsidRPr="00147018">
        <w:rPr>
          <w:rFonts w:ascii="Times New Roman" w:eastAsia="Times New Roman" w:hAnsi="Times New Roman" w:cs="Times New Roman"/>
          <w:color w:val="000000"/>
          <w:kern w:val="0"/>
          <w:sz w:val="22"/>
          <w:szCs w:val="22"/>
          <w:rtl/>
          <w:lang w:eastAsia="tr-TR"/>
          <w14:ligatures w14:val="none"/>
        </w:rPr>
        <w:t>أن</w:t>
      </w:r>
      <w:r w:rsidRPr="00147018">
        <w:rPr>
          <w:rFonts w:ascii="Times New Roman" w:eastAsia="Times New Roman" w:hAnsi="Times New Roman" w:cs="Times New Roman"/>
          <w:color w:val="000000"/>
          <w:kern w:val="0"/>
          <w:sz w:val="22"/>
          <w:szCs w:val="22"/>
          <w:lang w:eastAsia="tr-TR"/>
          <w14:ligatures w14:val="none"/>
        </w:rPr>
        <w:t xml:space="preserve">” </w:t>
      </w:r>
      <w:proofErr w:type="spellStart"/>
      <w:r w:rsidRPr="00147018">
        <w:rPr>
          <w:rFonts w:ascii="Times New Roman" w:eastAsia="Times New Roman" w:hAnsi="Times New Roman" w:cs="Times New Roman"/>
          <w:color w:val="000000"/>
          <w:kern w:val="0"/>
          <w:sz w:val="22"/>
          <w:szCs w:val="22"/>
          <w:lang w:eastAsia="tr-TR"/>
          <w14:ligatures w14:val="none"/>
        </w:rPr>
        <w:t>muzari</w:t>
      </w:r>
      <w:proofErr w:type="spellEnd"/>
      <w:r w:rsidRPr="00147018">
        <w:rPr>
          <w:rFonts w:ascii="Times New Roman" w:eastAsia="Times New Roman" w:hAnsi="Times New Roman" w:cs="Times New Roman"/>
          <w:color w:val="000000"/>
          <w:kern w:val="0"/>
          <w:sz w:val="22"/>
          <w:szCs w:val="22"/>
          <w:lang w:eastAsia="tr-TR"/>
          <w14:ligatures w14:val="none"/>
        </w:rPr>
        <w:t xml:space="preserve"> fiile (şimdiki zaman, geniş zaman ve gelecek zamanda bir iş, bir oluş ve bir hareket bildiren fiillere denir) dahil olan nasb harfidir. Dolayısıyla o, </w:t>
      </w:r>
      <w:proofErr w:type="spellStart"/>
      <w:r w:rsidRPr="00147018">
        <w:rPr>
          <w:rFonts w:ascii="Times New Roman" w:eastAsia="Times New Roman" w:hAnsi="Times New Roman" w:cs="Times New Roman"/>
          <w:color w:val="000000"/>
          <w:kern w:val="0"/>
          <w:sz w:val="22"/>
          <w:szCs w:val="22"/>
          <w:lang w:eastAsia="tr-TR"/>
          <w14:ligatures w14:val="none"/>
        </w:rPr>
        <w:t>masdar</w:t>
      </w:r>
      <w:proofErr w:type="spellEnd"/>
      <w:r w:rsidRPr="00147018">
        <w:rPr>
          <w:rFonts w:ascii="Times New Roman" w:eastAsia="Times New Roman" w:hAnsi="Times New Roman" w:cs="Times New Roman"/>
          <w:color w:val="000000"/>
          <w:kern w:val="0"/>
          <w:sz w:val="22"/>
          <w:szCs w:val="22"/>
          <w:lang w:eastAsia="tr-TR"/>
          <w14:ligatures w14:val="none"/>
        </w:rPr>
        <w:t xml:space="preserve"> (</w:t>
      </w:r>
      <w:proofErr w:type="spellStart"/>
      <w:r w:rsidRPr="00147018">
        <w:rPr>
          <w:rFonts w:ascii="Times New Roman" w:eastAsia="Times New Roman" w:hAnsi="Times New Roman" w:cs="Times New Roman"/>
          <w:color w:val="000000"/>
          <w:kern w:val="0"/>
          <w:sz w:val="22"/>
          <w:szCs w:val="22"/>
          <w:lang w:eastAsia="tr-TR"/>
          <w14:ligatures w14:val="none"/>
        </w:rPr>
        <w:t>mek-mak</w:t>
      </w:r>
      <w:proofErr w:type="spellEnd"/>
      <w:r w:rsidRPr="00147018">
        <w:rPr>
          <w:rFonts w:ascii="Times New Roman" w:eastAsia="Times New Roman" w:hAnsi="Times New Roman" w:cs="Times New Roman"/>
          <w:color w:val="000000"/>
          <w:kern w:val="0"/>
          <w:sz w:val="22"/>
          <w:szCs w:val="22"/>
          <w:lang w:eastAsia="tr-TR"/>
          <w14:ligatures w14:val="none"/>
        </w:rPr>
        <w:t xml:space="preserve">), nasb (fetha) ve müstakbel (gelecek) harfidir. Yani o, kendisinden sonra gelen şeyin </w:t>
      </w:r>
      <w:proofErr w:type="spellStart"/>
      <w:r w:rsidRPr="00147018">
        <w:rPr>
          <w:rFonts w:ascii="Times New Roman" w:eastAsia="Times New Roman" w:hAnsi="Times New Roman" w:cs="Times New Roman"/>
          <w:color w:val="000000"/>
          <w:kern w:val="0"/>
          <w:sz w:val="22"/>
          <w:szCs w:val="22"/>
          <w:lang w:eastAsia="tr-TR"/>
          <w14:ligatures w14:val="none"/>
        </w:rPr>
        <w:t>masdar</w:t>
      </w:r>
      <w:proofErr w:type="spellEnd"/>
      <w:r w:rsidRPr="00147018">
        <w:rPr>
          <w:rFonts w:ascii="Times New Roman" w:eastAsia="Times New Roman" w:hAnsi="Times New Roman" w:cs="Times New Roman"/>
          <w:color w:val="000000"/>
          <w:kern w:val="0"/>
          <w:sz w:val="22"/>
          <w:szCs w:val="22"/>
          <w:lang w:eastAsia="tr-TR"/>
          <w14:ligatures w14:val="none"/>
        </w:rPr>
        <w:t xml:space="preserve"> olarak tevil edilmesini sağlar. Örneğin: </w:t>
      </w:r>
      <w:r w:rsidRPr="00147018">
        <w:rPr>
          <w:rFonts w:ascii="Times New Roman" w:eastAsia="Times New Roman" w:hAnsi="Times New Roman" w:cs="Times New Roman"/>
          <w:color w:val="000000"/>
          <w:kern w:val="0"/>
          <w:sz w:val="22"/>
          <w:szCs w:val="22"/>
          <w:rtl/>
          <w:lang w:eastAsia="tr-TR"/>
          <w14:ligatures w14:val="none"/>
        </w:rPr>
        <w:t>يُرِيدُ اللهُ أَنْ يُخَفِّفَ عَنْكُمْ</w:t>
      </w:r>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b/>
          <w:bCs/>
          <w:color w:val="000000"/>
          <w:kern w:val="0"/>
          <w:sz w:val="22"/>
          <w:szCs w:val="22"/>
          <w:lang w:eastAsia="tr-TR"/>
          <w14:ligatures w14:val="none"/>
        </w:rPr>
        <w:t>Allah sizden (yükünüzü) hafifletmek ister.</w:t>
      </w:r>
      <w:r w:rsidRPr="00147018">
        <w:rPr>
          <w:rFonts w:ascii="Times New Roman" w:eastAsia="Times New Roman" w:hAnsi="Times New Roman" w:cs="Times New Roman"/>
          <w:color w:val="000000"/>
          <w:kern w:val="0"/>
          <w:sz w:val="22"/>
          <w:szCs w:val="22"/>
          <w:lang w:eastAsia="tr-TR"/>
          <w14:ligatures w14:val="none"/>
        </w:rPr>
        <w:t>” [Nisa 28] Bunun tevili şu şekildedir: (</w:t>
      </w:r>
      <w:r w:rsidRPr="00147018">
        <w:rPr>
          <w:rFonts w:ascii="Times New Roman" w:eastAsia="Times New Roman" w:hAnsi="Times New Roman" w:cs="Times New Roman"/>
          <w:color w:val="000000"/>
          <w:kern w:val="0"/>
          <w:sz w:val="22"/>
          <w:szCs w:val="22"/>
          <w:rtl/>
          <w:lang w:eastAsia="tr-TR"/>
          <w14:ligatures w14:val="none"/>
        </w:rPr>
        <w:t>يريد الله التخفيف عنكم</w:t>
      </w:r>
      <w:r w:rsidRPr="00147018">
        <w:rPr>
          <w:rFonts w:ascii="Times New Roman" w:eastAsia="Times New Roman" w:hAnsi="Times New Roman" w:cs="Times New Roman"/>
          <w:color w:val="000000"/>
          <w:kern w:val="0"/>
          <w:sz w:val="22"/>
          <w:szCs w:val="22"/>
          <w:lang w:eastAsia="tr-TR"/>
          <w14:ligatures w14:val="none"/>
        </w:rPr>
        <w:t xml:space="preserve">) “Allah (yükünüzü) hafifletmek ister”… Dolayısıyla o, </w:t>
      </w:r>
      <w:proofErr w:type="spellStart"/>
      <w:r w:rsidRPr="00147018">
        <w:rPr>
          <w:rFonts w:ascii="Times New Roman" w:eastAsia="Times New Roman" w:hAnsi="Times New Roman" w:cs="Times New Roman"/>
          <w:color w:val="000000"/>
          <w:kern w:val="0"/>
          <w:sz w:val="22"/>
          <w:szCs w:val="22"/>
          <w:lang w:eastAsia="tr-TR"/>
          <w14:ligatures w14:val="none"/>
        </w:rPr>
        <w:t>muzari</w:t>
      </w:r>
      <w:proofErr w:type="spellEnd"/>
      <w:r w:rsidRPr="00147018">
        <w:rPr>
          <w:rFonts w:ascii="Times New Roman" w:eastAsia="Times New Roman" w:hAnsi="Times New Roman" w:cs="Times New Roman"/>
          <w:color w:val="000000"/>
          <w:kern w:val="0"/>
          <w:sz w:val="22"/>
          <w:szCs w:val="22"/>
          <w:lang w:eastAsia="tr-TR"/>
          <w14:ligatures w14:val="none"/>
        </w:rPr>
        <w:t xml:space="preserve"> olanı nasb ediyor…Onun müstakbel (gelecek) harfi olmasına gelince; çünkü o (</w:t>
      </w:r>
      <w:r w:rsidRPr="00147018">
        <w:rPr>
          <w:rFonts w:ascii="Times New Roman" w:eastAsia="Times New Roman" w:hAnsi="Times New Roman" w:cs="Times New Roman"/>
          <w:color w:val="000000"/>
          <w:kern w:val="0"/>
          <w:sz w:val="22"/>
          <w:szCs w:val="22"/>
          <w:rtl/>
          <w:lang w:eastAsia="tr-TR"/>
          <w14:ligatures w14:val="none"/>
        </w:rPr>
        <w:t>أَنْ</w:t>
      </w:r>
      <w:r w:rsidRPr="00147018">
        <w:rPr>
          <w:rFonts w:ascii="Times New Roman" w:eastAsia="Times New Roman" w:hAnsi="Times New Roman" w:cs="Times New Roman"/>
          <w:color w:val="000000"/>
          <w:kern w:val="0"/>
          <w:sz w:val="22"/>
          <w:szCs w:val="22"/>
          <w:lang w:eastAsia="tr-TR"/>
          <w14:ligatures w14:val="none"/>
        </w:rPr>
        <w:t xml:space="preserve">), </w:t>
      </w:r>
      <w:proofErr w:type="spellStart"/>
      <w:r w:rsidRPr="00147018">
        <w:rPr>
          <w:rFonts w:ascii="Times New Roman" w:eastAsia="Times New Roman" w:hAnsi="Times New Roman" w:cs="Times New Roman"/>
          <w:color w:val="000000"/>
          <w:kern w:val="0"/>
          <w:sz w:val="22"/>
          <w:szCs w:val="22"/>
          <w:lang w:eastAsia="tr-TR"/>
          <w14:ligatures w14:val="none"/>
        </w:rPr>
        <w:t>muzarinin</w:t>
      </w:r>
      <w:proofErr w:type="spellEnd"/>
      <w:r w:rsidRPr="00147018">
        <w:rPr>
          <w:rFonts w:ascii="Times New Roman" w:eastAsia="Times New Roman" w:hAnsi="Times New Roman" w:cs="Times New Roman"/>
          <w:color w:val="000000"/>
          <w:kern w:val="0"/>
          <w:sz w:val="22"/>
          <w:szCs w:val="22"/>
          <w:lang w:eastAsia="tr-TR"/>
          <w14:ligatures w14:val="none"/>
        </w:rPr>
        <w:t xml:space="preserve"> sadece müstakbel için olmasını ve “aynı şekilde tüm </w:t>
      </w:r>
      <w:proofErr w:type="spellStart"/>
      <w:r w:rsidRPr="00147018">
        <w:rPr>
          <w:rFonts w:ascii="Times New Roman" w:eastAsia="Times New Roman" w:hAnsi="Times New Roman" w:cs="Times New Roman"/>
          <w:color w:val="000000"/>
          <w:kern w:val="0"/>
          <w:sz w:val="22"/>
          <w:szCs w:val="22"/>
          <w:lang w:eastAsia="tr-TR"/>
          <w14:ligatures w14:val="none"/>
        </w:rPr>
        <w:t>müzarinin</w:t>
      </w:r>
      <w:proofErr w:type="spellEnd"/>
      <w:r w:rsidRPr="00147018">
        <w:rPr>
          <w:rFonts w:ascii="Times New Roman" w:eastAsia="Times New Roman" w:hAnsi="Times New Roman" w:cs="Times New Roman"/>
          <w:color w:val="000000"/>
          <w:kern w:val="0"/>
          <w:sz w:val="22"/>
          <w:szCs w:val="22"/>
          <w:lang w:eastAsia="tr-TR"/>
          <w14:ligatures w14:val="none"/>
        </w:rPr>
        <w:t xml:space="preserve"> nasb olmasını” sağlar; ancak </w:t>
      </w:r>
      <w:proofErr w:type="spellStart"/>
      <w:r w:rsidRPr="00147018">
        <w:rPr>
          <w:rFonts w:ascii="Times New Roman" w:eastAsia="Times New Roman" w:hAnsi="Times New Roman" w:cs="Times New Roman"/>
          <w:color w:val="000000"/>
          <w:kern w:val="0"/>
          <w:sz w:val="22"/>
          <w:szCs w:val="22"/>
          <w:lang w:eastAsia="tr-TR"/>
          <w14:ligatures w14:val="none"/>
        </w:rPr>
        <w:t>muzari</w:t>
      </w:r>
      <w:proofErr w:type="spellEnd"/>
      <w:r w:rsidRPr="00147018">
        <w:rPr>
          <w:rFonts w:ascii="Times New Roman" w:eastAsia="Times New Roman" w:hAnsi="Times New Roman" w:cs="Times New Roman"/>
          <w:color w:val="000000"/>
          <w:kern w:val="0"/>
          <w:sz w:val="22"/>
          <w:szCs w:val="22"/>
          <w:lang w:eastAsia="tr-TR"/>
          <w14:ligatures w14:val="none"/>
        </w:rPr>
        <w:t xml:space="preserve"> nasb harfine dahil olmaz, dolayısıyla hal ve müstakbele hamledilir şekilde kalmaya devam eder… Yukarıda geçen nasb harfinin manasına binaen </w:t>
      </w:r>
      <w:r w:rsidRPr="00147018">
        <w:rPr>
          <w:rFonts w:ascii="Times New Roman" w:eastAsia="Times New Roman" w:hAnsi="Times New Roman" w:cs="Times New Roman"/>
          <w:color w:val="000000"/>
          <w:kern w:val="0"/>
          <w:sz w:val="22"/>
          <w:szCs w:val="22"/>
          <w:rtl/>
          <w:lang w:eastAsia="tr-TR"/>
          <w14:ligatures w14:val="none"/>
        </w:rPr>
        <w:t>فَلَمَّا أَنْ أَرَادَ أَنْ يَبْطِشَ بِالَّذِي هُوَ عَدُوٌّ لَهُمَا</w:t>
      </w:r>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b/>
          <w:bCs/>
          <w:color w:val="000000"/>
          <w:kern w:val="0"/>
          <w:sz w:val="22"/>
          <w:szCs w:val="22"/>
          <w:lang w:eastAsia="tr-TR"/>
          <w14:ligatures w14:val="none"/>
        </w:rPr>
        <w:t>Musa, ikisinin de düşmanı olan adamı yakalamak isteyince</w:t>
      </w:r>
      <w:r w:rsidRPr="00147018">
        <w:rPr>
          <w:rFonts w:ascii="Times New Roman" w:eastAsia="Times New Roman" w:hAnsi="Times New Roman" w:cs="Times New Roman"/>
          <w:color w:val="000000"/>
          <w:kern w:val="0"/>
          <w:sz w:val="22"/>
          <w:szCs w:val="22"/>
          <w:lang w:eastAsia="tr-TR"/>
          <w14:ligatures w14:val="none"/>
        </w:rPr>
        <w:t>”’</w:t>
      </w:r>
      <w:proofErr w:type="spellStart"/>
      <w:r w:rsidRPr="00147018">
        <w:rPr>
          <w:rFonts w:ascii="Times New Roman" w:eastAsia="Times New Roman" w:hAnsi="Times New Roman" w:cs="Times New Roman"/>
          <w:color w:val="000000"/>
          <w:kern w:val="0"/>
          <w:sz w:val="22"/>
          <w:szCs w:val="22"/>
          <w:lang w:eastAsia="tr-TR"/>
          <w14:ligatures w14:val="none"/>
        </w:rPr>
        <w:t>nin</w:t>
      </w:r>
      <w:proofErr w:type="spellEnd"/>
      <w:r w:rsidRPr="00147018">
        <w:rPr>
          <w:rFonts w:ascii="Times New Roman" w:eastAsia="Times New Roman" w:hAnsi="Times New Roman" w:cs="Times New Roman"/>
          <w:color w:val="000000"/>
          <w:kern w:val="0"/>
          <w:sz w:val="22"/>
          <w:szCs w:val="22"/>
          <w:lang w:eastAsia="tr-TR"/>
          <w14:ligatures w14:val="none"/>
        </w:rPr>
        <w:t xml:space="preserve"> manası şöyle olur; burada Musa </w:t>
      </w:r>
      <w:proofErr w:type="spellStart"/>
      <w:r w:rsidRPr="00147018">
        <w:rPr>
          <w:rFonts w:ascii="Times New Roman" w:eastAsia="Times New Roman" w:hAnsi="Times New Roman" w:cs="Times New Roman"/>
          <w:color w:val="000000"/>
          <w:kern w:val="0"/>
          <w:sz w:val="22"/>
          <w:szCs w:val="22"/>
          <w:lang w:eastAsia="tr-TR"/>
          <w14:ligatures w14:val="none"/>
        </w:rPr>
        <w:t>Aleyhisselam’ın</w:t>
      </w:r>
      <w:proofErr w:type="spellEnd"/>
      <w:r w:rsidRPr="00147018">
        <w:rPr>
          <w:rFonts w:ascii="Times New Roman" w:eastAsia="Times New Roman" w:hAnsi="Times New Roman" w:cs="Times New Roman"/>
          <w:color w:val="000000"/>
          <w:kern w:val="0"/>
          <w:sz w:val="22"/>
          <w:szCs w:val="22"/>
          <w:lang w:eastAsia="tr-TR"/>
          <w14:ligatures w14:val="none"/>
        </w:rPr>
        <w:t xml:space="preserve"> yakalamak için acele etmediği, aksine düşünmeye başladığı tercih edilir. Çünkü (</w:t>
      </w:r>
      <w:r w:rsidRPr="00147018">
        <w:rPr>
          <w:rFonts w:ascii="Times New Roman" w:eastAsia="Times New Roman" w:hAnsi="Times New Roman" w:cs="Times New Roman"/>
          <w:color w:val="000000"/>
          <w:kern w:val="0"/>
          <w:sz w:val="22"/>
          <w:szCs w:val="22"/>
          <w:rtl/>
          <w:lang w:eastAsia="tr-TR"/>
          <w14:ligatures w14:val="none"/>
        </w:rPr>
        <w:t>أَرَادَ أَنْ يَبْطِشَ</w:t>
      </w:r>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b/>
          <w:bCs/>
          <w:color w:val="000000"/>
          <w:kern w:val="0"/>
          <w:sz w:val="22"/>
          <w:szCs w:val="22"/>
          <w:lang w:eastAsia="tr-TR"/>
          <w14:ligatures w14:val="none"/>
        </w:rPr>
        <w:t>yakalamak istedi</w:t>
      </w:r>
      <w:r w:rsidRPr="00147018">
        <w:rPr>
          <w:rFonts w:ascii="Times New Roman" w:eastAsia="Times New Roman" w:hAnsi="Times New Roman" w:cs="Times New Roman"/>
          <w:color w:val="000000"/>
          <w:kern w:val="0"/>
          <w:sz w:val="22"/>
          <w:szCs w:val="22"/>
          <w:lang w:eastAsia="tr-TR"/>
          <w14:ligatures w14:val="none"/>
        </w:rPr>
        <w:t xml:space="preserve">”) </w:t>
      </w:r>
      <w:proofErr w:type="spellStart"/>
      <w:r w:rsidRPr="00147018">
        <w:rPr>
          <w:rFonts w:ascii="Times New Roman" w:eastAsia="Times New Roman" w:hAnsi="Times New Roman" w:cs="Times New Roman"/>
          <w:color w:val="000000"/>
          <w:kern w:val="0"/>
          <w:sz w:val="22"/>
          <w:szCs w:val="22"/>
          <w:lang w:eastAsia="tr-TR"/>
          <w14:ligatures w14:val="none"/>
        </w:rPr>
        <w:t>nâssı</w:t>
      </w:r>
      <w:proofErr w:type="spellEnd"/>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color w:val="000000"/>
          <w:kern w:val="0"/>
          <w:sz w:val="22"/>
          <w:szCs w:val="22"/>
          <w:rtl/>
          <w:lang w:eastAsia="tr-TR"/>
          <w14:ligatures w14:val="none"/>
        </w:rPr>
        <w:t>أراد يبطش</w:t>
      </w:r>
      <w:r w:rsidRPr="00147018">
        <w:rPr>
          <w:rFonts w:ascii="Times New Roman" w:eastAsia="Times New Roman" w:hAnsi="Times New Roman" w:cs="Times New Roman"/>
          <w:color w:val="000000"/>
          <w:kern w:val="0"/>
          <w:sz w:val="22"/>
          <w:szCs w:val="22"/>
          <w:lang w:eastAsia="tr-TR"/>
          <w14:ligatures w14:val="none"/>
        </w:rPr>
        <w:t xml:space="preserve"> “yakalamak istemesi”) için değildir, ancak hal ve müstakbele hamledilir. Yani </w:t>
      </w:r>
      <w:proofErr w:type="spellStart"/>
      <w:r w:rsidRPr="00147018">
        <w:rPr>
          <w:rFonts w:ascii="Times New Roman" w:eastAsia="Times New Roman" w:hAnsi="Times New Roman" w:cs="Times New Roman"/>
          <w:color w:val="000000"/>
          <w:kern w:val="0"/>
          <w:sz w:val="22"/>
          <w:szCs w:val="22"/>
          <w:lang w:eastAsia="tr-TR"/>
          <w14:ligatures w14:val="none"/>
        </w:rPr>
        <w:t>fevr</w:t>
      </w:r>
      <w:proofErr w:type="spellEnd"/>
      <w:r w:rsidRPr="00147018">
        <w:rPr>
          <w:rFonts w:ascii="Times New Roman" w:eastAsia="Times New Roman" w:hAnsi="Times New Roman" w:cs="Times New Roman"/>
          <w:color w:val="000000"/>
          <w:kern w:val="0"/>
          <w:sz w:val="22"/>
          <w:szCs w:val="22"/>
          <w:lang w:eastAsia="tr-TR"/>
          <w14:ligatures w14:val="none"/>
        </w:rPr>
        <w:t>-hemen veya düşünmek, karar almak için olup sonra fiili yani hal veya müstakbeli tercih etmek için bir karineye ihtiyaç vardır. (</w:t>
      </w:r>
      <w:proofErr w:type="gramStart"/>
      <w:r w:rsidRPr="00147018">
        <w:rPr>
          <w:rFonts w:ascii="Times New Roman" w:eastAsia="Times New Roman" w:hAnsi="Times New Roman" w:cs="Times New Roman"/>
          <w:color w:val="000000"/>
          <w:kern w:val="0"/>
          <w:sz w:val="22"/>
          <w:szCs w:val="22"/>
          <w:rtl/>
          <w:lang w:eastAsia="tr-TR"/>
          <w14:ligatures w14:val="none"/>
        </w:rPr>
        <w:t>أَرَادَ</w:t>
      </w:r>
      <w:proofErr w:type="gramEnd"/>
      <w:r w:rsidRPr="00147018">
        <w:rPr>
          <w:rFonts w:ascii="Times New Roman" w:eastAsia="Times New Roman" w:hAnsi="Times New Roman" w:cs="Times New Roman"/>
          <w:color w:val="000000"/>
          <w:kern w:val="0"/>
          <w:sz w:val="22"/>
          <w:szCs w:val="22"/>
          <w:rtl/>
          <w:lang w:eastAsia="tr-TR"/>
          <w14:ligatures w14:val="none"/>
        </w:rPr>
        <w:t xml:space="preserve"> أَنْ يَبْطِشَ</w:t>
      </w:r>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b/>
          <w:bCs/>
          <w:color w:val="000000"/>
          <w:kern w:val="0"/>
          <w:sz w:val="22"/>
          <w:szCs w:val="22"/>
          <w:lang w:eastAsia="tr-TR"/>
          <w14:ligatures w14:val="none"/>
        </w:rPr>
        <w:t>Yakalamak istedi</w:t>
      </w:r>
      <w:r w:rsidRPr="00147018">
        <w:rPr>
          <w:rFonts w:ascii="Times New Roman" w:eastAsia="Times New Roman" w:hAnsi="Times New Roman" w:cs="Times New Roman"/>
          <w:color w:val="000000"/>
          <w:kern w:val="0"/>
          <w:sz w:val="22"/>
          <w:szCs w:val="22"/>
          <w:lang w:eastAsia="tr-TR"/>
          <w14:ligatures w14:val="none"/>
        </w:rPr>
        <w:t>”)’ye gelince; bu, hal olmaksızın müstakbel içindir, yani kısa da olsa bir süre düşündükten sonra demektir.                 </w:t>
      </w:r>
    </w:p>
    <w:p w:rsidR="00147018" w:rsidRPr="00147018" w:rsidRDefault="00147018" w:rsidP="00147018">
      <w:pPr>
        <w:shd w:val="clear" w:color="auto" w:fill="FFFFFF"/>
        <w:spacing w:before="120" w:after="360"/>
        <w:jc w:val="both"/>
        <w:rPr>
          <w:rFonts w:ascii="Times New Roman" w:eastAsia="Times New Roman" w:hAnsi="Times New Roman" w:cs="Times New Roman"/>
          <w:b/>
          <w:bCs/>
          <w:color w:val="666666"/>
          <w:kern w:val="0"/>
          <w:sz w:val="22"/>
          <w:szCs w:val="22"/>
          <w:lang w:eastAsia="tr-TR"/>
          <w14:ligatures w14:val="none"/>
        </w:rPr>
      </w:pPr>
      <w:r w:rsidRPr="00147018">
        <w:rPr>
          <w:rFonts w:ascii="Times New Roman" w:eastAsia="Times New Roman" w:hAnsi="Times New Roman" w:cs="Times New Roman"/>
          <w:b/>
          <w:bCs/>
          <w:color w:val="000000"/>
          <w:kern w:val="0"/>
          <w:sz w:val="22"/>
          <w:szCs w:val="22"/>
          <w:lang w:eastAsia="tr-TR"/>
          <w14:ligatures w14:val="none"/>
        </w:rPr>
        <w:lastRenderedPageBreak/>
        <w:t>2-</w:t>
      </w:r>
      <w:r w:rsidRPr="00147018">
        <w:rPr>
          <w:rFonts w:ascii="Times New Roman" w:eastAsia="Times New Roman" w:hAnsi="Times New Roman" w:cs="Times New Roman"/>
          <w:color w:val="000000"/>
          <w:kern w:val="0"/>
          <w:sz w:val="22"/>
          <w:szCs w:val="22"/>
          <w:lang w:eastAsia="tr-TR"/>
          <w14:ligatures w14:val="none"/>
        </w:rPr>
        <w:t xml:space="preserve"> “</w:t>
      </w:r>
      <w:r w:rsidRPr="00147018">
        <w:rPr>
          <w:rFonts w:ascii="Times New Roman" w:eastAsia="Times New Roman" w:hAnsi="Times New Roman" w:cs="Times New Roman"/>
          <w:color w:val="000000"/>
          <w:kern w:val="0"/>
          <w:sz w:val="22"/>
          <w:szCs w:val="22"/>
          <w:rtl/>
          <w:lang w:eastAsia="tr-TR"/>
          <w14:ligatures w14:val="none"/>
        </w:rPr>
        <w:t>أن</w:t>
      </w:r>
      <w:r w:rsidRPr="00147018">
        <w:rPr>
          <w:rFonts w:ascii="Times New Roman" w:eastAsia="Times New Roman" w:hAnsi="Times New Roman" w:cs="Times New Roman"/>
          <w:color w:val="000000"/>
          <w:kern w:val="0"/>
          <w:sz w:val="22"/>
          <w:szCs w:val="22"/>
          <w:lang w:eastAsia="tr-TR"/>
          <w14:ligatures w14:val="none"/>
        </w:rPr>
        <w:t>” harfinin “</w:t>
      </w:r>
      <w:r w:rsidRPr="00147018">
        <w:rPr>
          <w:rFonts w:ascii="Times New Roman" w:eastAsia="Times New Roman" w:hAnsi="Times New Roman" w:cs="Times New Roman"/>
          <w:color w:val="000000"/>
          <w:kern w:val="0"/>
          <w:sz w:val="22"/>
          <w:szCs w:val="22"/>
          <w:rtl/>
          <w:lang w:eastAsia="tr-TR"/>
          <w14:ligatures w14:val="none"/>
        </w:rPr>
        <w:t>لما</w:t>
      </w:r>
      <w:r w:rsidRPr="00147018">
        <w:rPr>
          <w:rFonts w:ascii="Times New Roman" w:eastAsia="Times New Roman" w:hAnsi="Times New Roman" w:cs="Times New Roman"/>
          <w:color w:val="000000"/>
          <w:kern w:val="0"/>
          <w:sz w:val="22"/>
          <w:szCs w:val="22"/>
          <w:lang w:eastAsia="tr-TR"/>
          <w14:ligatures w14:val="none"/>
        </w:rPr>
        <w:t>”’den sonra kullanılmasına gelince; lügat olarak ziyade anlamına gelmektedir; çünkü “</w:t>
      </w:r>
      <w:r w:rsidRPr="00147018">
        <w:rPr>
          <w:rFonts w:ascii="Times New Roman" w:eastAsia="Times New Roman" w:hAnsi="Times New Roman" w:cs="Times New Roman"/>
          <w:color w:val="000000"/>
          <w:kern w:val="0"/>
          <w:sz w:val="22"/>
          <w:szCs w:val="22"/>
          <w:rtl/>
          <w:lang w:eastAsia="tr-TR"/>
          <w14:ligatures w14:val="none"/>
        </w:rPr>
        <w:t xml:space="preserve">لما أن </w:t>
      </w:r>
      <w:proofErr w:type="gramStart"/>
      <w:r w:rsidRPr="00147018">
        <w:rPr>
          <w:rFonts w:ascii="Times New Roman" w:eastAsia="Times New Roman" w:hAnsi="Times New Roman" w:cs="Times New Roman"/>
          <w:color w:val="000000"/>
          <w:kern w:val="0"/>
          <w:sz w:val="22"/>
          <w:szCs w:val="22"/>
          <w:rtl/>
          <w:lang w:eastAsia="tr-TR"/>
          <w14:ligatures w14:val="none"/>
        </w:rPr>
        <w:t>أراد</w:t>
      </w:r>
      <w:r w:rsidRPr="00147018">
        <w:rPr>
          <w:rFonts w:ascii="Times New Roman" w:eastAsia="Times New Roman" w:hAnsi="Times New Roman" w:cs="Times New Roman"/>
          <w:color w:val="000000"/>
          <w:kern w:val="0"/>
          <w:sz w:val="22"/>
          <w:szCs w:val="22"/>
          <w:lang w:eastAsia="tr-TR"/>
          <w14:ligatures w14:val="none"/>
        </w:rPr>
        <w:t> -</w:t>
      </w:r>
      <w:proofErr w:type="gramEnd"/>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b/>
          <w:bCs/>
          <w:color w:val="000000"/>
          <w:kern w:val="0"/>
          <w:sz w:val="22"/>
          <w:szCs w:val="22"/>
          <w:lang w:eastAsia="tr-TR"/>
          <w14:ligatures w14:val="none"/>
        </w:rPr>
        <w:t>isteyince</w:t>
      </w:r>
      <w:r w:rsidRPr="00147018">
        <w:rPr>
          <w:rFonts w:ascii="Times New Roman" w:eastAsia="Times New Roman" w:hAnsi="Times New Roman" w:cs="Times New Roman"/>
          <w:color w:val="000000"/>
          <w:kern w:val="0"/>
          <w:sz w:val="22"/>
          <w:szCs w:val="22"/>
          <w:lang w:eastAsia="tr-TR"/>
          <w14:ligatures w14:val="none"/>
        </w:rPr>
        <w:t>”, lügat kalıbı bakımından “</w:t>
      </w:r>
      <w:r w:rsidRPr="00147018">
        <w:rPr>
          <w:rFonts w:ascii="Times New Roman" w:eastAsia="Times New Roman" w:hAnsi="Times New Roman" w:cs="Times New Roman"/>
          <w:color w:val="000000"/>
          <w:kern w:val="0"/>
          <w:sz w:val="22"/>
          <w:szCs w:val="22"/>
          <w:rtl/>
          <w:lang w:eastAsia="tr-TR"/>
          <w14:ligatures w14:val="none"/>
        </w:rPr>
        <w:t>لما أراد</w:t>
      </w:r>
      <w:r w:rsidRPr="00147018">
        <w:rPr>
          <w:rFonts w:ascii="Times New Roman" w:eastAsia="Times New Roman" w:hAnsi="Times New Roman" w:cs="Times New Roman"/>
          <w:color w:val="000000"/>
          <w:kern w:val="0"/>
          <w:sz w:val="22"/>
          <w:szCs w:val="22"/>
          <w:lang w:eastAsia="tr-TR"/>
          <w14:ligatures w14:val="none"/>
        </w:rPr>
        <w:t> - </w:t>
      </w:r>
      <w:r w:rsidRPr="00147018">
        <w:rPr>
          <w:rFonts w:ascii="Times New Roman" w:eastAsia="Times New Roman" w:hAnsi="Times New Roman" w:cs="Times New Roman"/>
          <w:b/>
          <w:bCs/>
          <w:color w:val="000000"/>
          <w:kern w:val="0"/>
          <w:sz w:val="22"/>
          <w:szCs w:val="22"/>
          <w:lang w:eastAsia="tr-TR"/>
          <w14:ligatures w14:val="none"/>
        </w:rPr>
        <w:t>istediğinde</w:t>
      </w:r>
      <w:r w:rsidRPr="00147018">
        <w:rPr>
          <w:rFonts w:ascii="Times New Roman" w:eastAsia="Times New Roman" w:hAnsi="Times New Roman" w:cs="Times New Roman"/>
          <w:color w:val="000000"/>
          <w:kern w:val="0"/>
          <w:sz w:val="22"/>
          <w:szCs w:val="22"/>
          <w:lang w:eastAsia="tr-TR"/>
          <w14:ligatures w14:val="none"/>
        </w:rPr>
        <w:t>” gibidir. Ancak o, mana için bir ziyade olup yakalamanın yavaşlatılmasını tekit etmek içindir, yani bundan sonra “</w:t>
      </w:r>
      <w:r w:rsidRPr="00147018">
        <w:rPr>
          <w:rFonts w:ascii="Times New Roman" w:eastAsia="Times New Roman" w:hAnsi="Times New Roman" w:cs="Times New Roman"/>
          <w:color w:val="000000"/>
          <w:kern w:val="0"/>
          <w:sz w:val="22"/>
          <w:szCs w:val="22"/>
          <w:rtl/>
          <w:lang w:eastAsia="tr-TR"/>
          <w14:ligatures w14:val="none"/>
        </w:rPr>
        <w:t xml:space="preserve">أن </w:t>
      </w:r>
      <w:proofErr w:type="gramStart"/>
      <w:r w:rsidRPr="00147018">
        <w:rPr>
          <w:rFonts w:ascii="Times New Roman" w:eastAsia="Times New Roman" w:hAnsi="Times New Roman" w:cs="Times New Roman"/>
          <w:color w:val="000000"/>
          <w:kern w:val="0"/>
          <w:sz w:val="22"/>
          <w:szCs w:val="22"/>
          <w:rtl/>
          <w:lang w:eastAsia="tr-TR"/>
          <w14:ligatures w14:val="none"/>
        </w:rPr>
        <w:t>يبطش</w:t>
      </w:r>
      <w:r w:rsidRPr="00147018">
        <w:rPr>
          <w:rFonts w:ascii="Times New Roman" w:eastAsia="Times New Roman" w:hAnsi="Times New Roman" w:cs="Times New Roman"/>
          <w:color w:val="000000"/>
          <w:kern w:val="0"/>
          <w:sz w:val="22"/>
          <w:szCs w:val="22"/>
          <w:lang w:eastAsia="tr-TR"/>
          <w14:ligatures w14:val="none"/>
        </w:rPr>
        <w:t> -</w:t>
      </w:r>
      <w:proofErr w:type="gramEnd"/>
      <w:r w:rsidRPr="00147018">
        <w:rPr>
          <w:rFonts w:ascii="Times New Roman" w:eastAsia="Times New Roman" w:hAnsi="Times New Roman" w:cs="Times New Roman"/>
          <w:color w:val="000000"/>
          <w:kern w:val="0"/>
          <w:sz w:val="22"/>
          <w:szCs w:val="22"/>
          <w:lang w:eastAsia="tr-TR"/>
          <w14:ligatures w14:val="none"/>
        </w:rPr>
        <w:t xml:space="preserve"> yakalayacağını” tekit etmek içindir, yani yakalamanın hemen olmayacağını, aksine kısa da olsa düşünüp </w:t>
      </w:r>
      <w:r w:rsidRPr="00147018">
        <w:rPr>
          <w:rFonts w:ascii="Times New Roman" w:eastAsia="Times New Roman" w:hAnsi="Times New Roman" w:cs="Times New Roman"/>
          <w:b/>
          <w:bCs/>
          <w:color w:val="000000"/>
          <w:kern w:val="0"/>
          <w:sz w:val="22"/>
          <w:szCs w:val="22"/>
          <w:lang w:eastAsia="tr-TR"/>
          <w14:ligatures w14:val="none"/>
        </w:rPr>
        <w:t>bekleyeceğini tekit etmek içindir.      </w:t>
      </w:r>
    </w:p>
    <w:p w:rsidR="00147018" w:rsidRPr="00147018" w:rsidRDefault="00147018" w:rsidP="00147018">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147018">
        <w:rPr>
          <w:rFonts w:ascii="Times New Roman" w:eastAsia="Times New Roman" w:hAnsi="Times New Roman" w:cs="Times New Roman"/>
          <w:b/>
          <w:bCs/>
          <w:color w:val="000000"/>
          <w:kern w:val="0"/>
          <w:sz w:val="22"/>
          <w:szCs w:val="22"/>
          <w:lang w:eastAsia="tr-TR"/>
          <w14:ligatures w14:val="none"/>
        </w:rPr>
        <w:t>3-</w:t>
      </w:r>
      <w:r w:rsidRPr="00147018">
        <w:rPr>
          <w:rFonts w:ascii="Times New Roman" w:eastAsia="Times New Roman" w:hAnsi="Times New Roman" w:cs="Times New Roman"/>
          <w:color w:val="000000"/>
          <w:kern w:val="0"/>
          <w:sz w:val="22"/>
          <w:szCs w:val="22"/>
          <w:lang w:eastAsia="tr-TR"/>
          <w14:ligatures w14:val="none"/>
        </w:rPr>
        <w:t xml:space="preserve"> Hakeza ayet-i kerimedeki birinci “</w:t>
      </w:r>
      <w:r w:rsidRPr="00147018">
        <w:rPr>
          <w:rFonts w:ascii="Times New Roman" w:eastAsia="Times New Roman" w:hAnsi="Times New Roman" w:cs="Times New Roman"/>
          <w:color w:val="000000"/>
          <w:kern w:val="0"/>
          <w:sz w:val="22"/>
          <w:szCs w:val="22"/>
          <w:rtl/>
          <w:lang w:eastAsia="tr-TR"/>
          <w14:ligatures w14:val="none"/>
        </w:rPr>
        <w:t>أن</w:t>
      </w:r>
      <w:r w:rsidRPr="00147018">
        <w:rPr>
          <w:rFonts w:ascii="Times New Roman" w:eastAsia="Times New Roman" w:hAnsi="Times New Roman" w:cs="Times New Roman"/>
          <w:color w:val="000000"/>
          <w:kern w:val="0"/>
          <w:sz w:val="22"/>
          <w:szCs w:val="22"/>
          <w:lang w:eastAsia="tr-TR"/>
          <w14:ligatures w14:val="none"/>
        </w:rPr>
        <w:t>” yani “</w:t>
      </w:r>
      <w:r w:rsidRPr="00147018">
        <w:rPr>
          <w:rFonts w:ascii="Times New Roman" w:eastAsia="Times New Roman" w:hAnsi="Times New Roman" w:cs="Times New Roman"/>
          <w:color w:val="000000"/>
          <w:kern w:val="0"/>
          <w:sz w:val="22"/>
          <w:szCs w:val="22"/>
          <w:rtl/>
          <w:lang w:eastAsia="tr-TR"/>
          <w14:ligatures w14:val="none"/>
        </w:rPr>
        <w:t>أن أراد</w:t>
      </w:r>
      <w:r w:rsidRPr="00147018">
        <w:rPr>
          <w:rFonts w:ascii="Times New Roman" w:eastAsia="Times New Roman" w:hAnsi="Times New Roman" w:cs="Times New Roman"/>
          <w:color w:val="000000"/>
          <w:kern w:val="0"/>
          <w:sz w:val="22"/>
          <w:szCs w:val="22"/>
          <w:lang w:eastAsia="tr-TR"/>
          <w14:ligatures w14:val="none"/>
        </w:rPr>
        <w:t>”, lügat kalıbı bakımında ziyadedir ama anlam için olup bu da ondan sonra gelen “</w:t>
      </w:r>
      <w:r w:rsidRPr="00147018">
        <w:rPr>
          <w:rFonts w:ascii="Times New Roman" w:eastAsia="Times New Roman" w:hAnsi="Times New Roman" w:cs="Times New Roman"/>
          <w:color w:val="000000"/>
          <w:kern w:val="0"/>
          <w:sz w:val="22"/>
          <w:szCs w:val="22"/>
          <w:rtl/>
          <w:lang w:eastAsia="tr-TR"/>
          <w14:ligatures w14:val="none"/>
        </w:rPr>
        <w:t xml:space="preserve">أن </w:t>
      </w:r>
      <w:proofErr w:type="gramStart"/>
      <w:r w:rsidRPr="00147018">
        <w:rPr>
          <w:rFonts w:ascii="Times New Roman" w:eastAsia="Times New Roman" w:hAnsi="Times New Roman" w:cs="Times New Roman"/>
          <w:color w:val="000000"/>
          <w:kern w:val="0"/>
          <w:sz w:val="22"/>
          <w:szCs w:val="22"/>
          <w:rtl/>
          <w:lang w:eastAsia="tr-TR"/>
          <w14:ligatures w14:val="none"/>
        </w:rPr>
        <w:t>يبطش</w:t>
      </w:r>
      <w:r w:rsidRPr="00147018">
        <w:rPr>
          <w:rFonts w:ascii="Times New Roman" w:eastAsia="Times New Roman" w:hAnsi="Times New Roman" w:cs="Times New Roman"/>
          <w:color w:val="000000"/>
          <w:kern w:val="0"/>
          <w:sz w:val="22"/>
          <w:szCs w:val="22"/>
          <w:lang w:eastAsia="tr-TR"/>
          <w14:ligatures w14:val="none"/>
        </w:rPr>
        <w:t> -</w:t>
      </w:r>
      <w:proofErr w:type="gramEnd"/>
      <w:r w:rsidRPr="00147018">
        <w:rPr>
          <w:rFonts w:ascii="Times New Roman" w:eastAsia="Times New Roman" w:hAnsi="Times New Roman" w:cs="Times New Roman"/>
          <w:color w:val="000000"/>
          <w:kern w:val="0"/>
          <w:sz w:val="22"/>
          <w:szCs w:val="22"/>
          <w:lang w:eastAsia="tr-TR"/>
          <w14:ligatures w14:val="none"/>
        </w:rPr>
        <w:t xml:space="preserve"> yakalamak” cümlesindeki yakalama konusunda beklenildiğini tekit etmek içindir. Burada şöyle denilmez; tekit, tekit edildikten sonra tekit edilmesi anlamına gelmektedir; zira zaman ve kalıp olarak </w:t>
      </w:r>
      <w:r w:rsidRPr="00147018">
        <w:rPr>
          <w:rFonts w:ascii="Times New Roman" w:eastAsia="Times New Roman" w:hAnsi="Times New Roman" w:cs="Times New Roman"/>
          <w:color w:val="000000"/>
          <w:kern w:val="0"/>
          <w:sz w:val="22"/>
          <w:szCs w:val="22"/>
          <w:rtl/>
          <w:lang w:eastAsia="tr-TR"/>
          <w14:ligatures w14:val="none"/>
        </w:rPr>
        <w:t>فَأْتُوا بِسُورَةٍ مِنْ مِثْلِهِ</w:t>
      </w:r>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b/>
          <w:bCs/>
          <w:color w:val="000000"/>
          <w:kern w:val="0"/>
          <w:sz w:val="22"/>
          <w:szCs w:val="22"/>
          <w:lang w:eastAsia="tr-TR"/>
          <w14:ligatures w14:val="none"/>
        </w:rPr>
        <w:t>Haydi onun benzeri bir sure getirin</w:t>
      </w:r>
      <w:r w:rsidRPr="00147018">
        <w:rPr>
          <w:rFonts w:ascii="Times New Roman" w:eastAsia="Times New Roman" w:hAnsi="Times New Roman" w:cs="Times New Roman"/>
          <w:color w:val="000000"/>
          <w:kern w:val="0"/>
          <w:sz w:val="22"/>
          <w:szCs w:val="22"/>
          <w:lang w:eastAsia="tr-TR"/>
          <w14:ligatures w14:val="none"/>
        </w:rPr>
        <w:t>” gibi kronolojik olarak tekit etmek içindir. Tıpkı (“Ali geldi geldi” veya “Hayır, sırrı açıklamıyorum”) şeklinde açıklandığı gibi kalıbı tekit etmek içindir… Bu doğrudur, ancak şayet tekit, müteradif (eş anlamlı) tekit babından olursa, o zaman müteradif tekidin öncesinde ve sonrasında bir şart olmaksızın birlikte olması caiz olur; örneğin (</w:t>
      </w:r>
      <w:r w:rsidRPr="00147018">
        <w:rPr>
          <w:rFonts w:ascii="Times New Roman" w:eastAsia="Times New Roman" w:hAnsi="Times New Roman" w:cs="Times New Roman"/>
          <w:color w:val="000000"/>
          <w:kern w:val="0"/>
          <w:sz w:val="22"/>
          <w:szCs w:val="22"/>
          <w:rtl/>
          <w:lang w:eastAsia="tr-TR"/>
          <w14:ligatures w14:val="none"/>
        </w:rPr>
        <w:t>أتى جاء علي</w:t>
      </w:r>
      <w:r w:rsidRPr="00147018">
        <w:rPr>
          <w:rFonts w:ascii="Times New Roman" w:eastAsia="Times New Roman" w:hAnsi="Times New Roman" w:cs="Times New Roman"/>
          <w:color w:val="000000"/>
          <w:kern w:val="0"/>
          <w:sz w:val="22"/>
          <w:szCs w:val="22"/>
          <w:lang w:eastAsia="tr-TR"/>
          <w14:ligatures w14:val="none"/>
        </w:rPr>
        <w:t> “Ali kesin geldi”) dediğinizde (</w:t>
      </w:r>
      <w:r w:rsidRPr="00147018">
        <w:rPr>
          <w:rFonts w:ascii="Times New Roman" w:eastAsia="Times New Roman" w:hAnsi="Times New Roman" w:cs="Times New Roman"/>
          <w:color w:val="000000"/>
          <w:kern w:val="0"/>
          <w:sz w:val="22"/>
          <w:szCs w:val="22"/>
          <w:rtl/>
          <w:lang w:eastAsia="tr-TR"/>
          <w14:ligatures w14:val="none"/>
        </w:rPr>
        <w:t>"أتى"، "جاء"</w:t>
      </w:r>
      <w:r w:rsidRPr="00147018">
        <w:rPr>
          <w:rFonts w:ascii="Times New Roman" w:eastAsia="Times New Roman" w:hAnsi="Times New Roman" w:cs="Times New Roman"/>
          <w:color w:val="000000"/>
          <w:kern w:val="0"/>
          <w:sz w:val="22"/>
          <w:szCs w:val="22"/>
          <w:lang w:eastAsia="tr-TR"/>
          <w14:ligatures w14:val="none"/>
        </w:rPr>
        <w:t>) müteradif tekit babından olup burada öncesinde ve sonrasında bir şart gelmemiştir… Hakeza (</w:t>
      </w:r>
      <w:r w:rsidRPr="00147018">
        <w:rPr>
          <w:rFonts w:ascii="Times New Roman" w:eastAsia="Times New Roman" w:hAnsi="Times New Roman" w:cs="Times New Roman"/>
          <w:color w:val="000000"/>
          <w:kern w:val="0"/>
          <w:sz w:val="22"/>
          <w:szCs w:val="22"/>
          <w:rtl/>
          <w:lang w:eastAsia="tr-TR"/>
          <w14:ligatures w14:val="none"/>
        </w:rPr>
        <w:t>فلما أن أراد</w:t>
      </w:r>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b/>
          <w:bCs/>
          <w:color w:val="000000"/>
          <w:kern w:val="0"/>
          <w:sz w:val="22"/>
          <w:szCs w:val="22"/>
          <w:lang w:eastAsia="tr-TR"/>
          <w14:ligatures w14:val="none"/>
        </w:rPr>
        <w:t>isteyince</w:t>
      </w:r>
      <w:r w:rsidRPr="00147018">
        <w:rPr>
          <w:rFonts w:ascii="Times New Roman" w:eastAsia="Times New Roman" w:hAnsi="Times New Roman" w:cs="Times New Roman"/>
          <w:color w:val="000000"/>
          <w:kern w:val="0"/>
          <w:sz w:val="22"/>
          <w:szCs w:val="22"/>
          <w:lang w:eastAsia="tr-TR"/>
          <w14:ligatures w14:val="none"/>
        </w:rPr>
        <w:t>”), beklemeyi ve gecikmeyi, yani hemen olmamayı ifade etmektedir; aynı şekilde onun (</w:t>
      </w:r>
      <w:r w:rsidRPr="00147018">
        <w:rPr>
          <w:rFonts w:ascii="Times New Roman" w:eastAsia="Times New Roman" w:hAnsi="Times New Roman" w:cs="Times New Roman"/>
          <w:color w:val="000000"/>
          <w:kern w:val="0"/>
          <w:sz w:val="22"/>
          <w:szCs w:val="22"/>
          <w:rtl/>
          <w:lang w:eastAsia="tr-TR"/>
          <w14:ligatures w14:val="none"/>
        </w:rPr>
        <w:t>فلما أن أراد</w:t>
      </w:r>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b/>
          <w:bCs/>
          <w:color w:val="000000"/>
          <w:kern w:val="0"/>
          <w:sz w:val="22"/>
          <w:szCs w:val="22"/>
          <w:lang w:eastAsia="tr-TR"/>
          <w14:ligatures w14:val="none"/>
        </w:rPr>
        <w:t>isteyince</w:t>
      </w:r>
      <w:r w:rsidRPr="00147018">
        <w:rPr>
          <w:rFonts w:ascii="Times New Roman" w:eastAsia="Times New Roman" w:hAnsi="Times New Roman" w:cs="Times New Roman"/>
          <w:color w:val="000000"/>
          <w:kern w:val="0"/>
          <w:sz w:val="22"/>
          <w:szCs w:val="22"/>
          <w:lang w:eastAsia="tr-TR"/>
          <w14:ligatures w14:val="none"/>
        </w:rPr>
        <w:t>”) ardından gelen (</w:t>
      </w:r>
      <w:r w:rsidRPr="00147018">
        <w:rPr>
          <w:rFonts w:ascii="Times New Roman" w:eastAsia="Times New Roman" w:hAnsi="Times New Roman" w:cs="Times New Roman"/>
          <w:color w:val="000000"/>
          <w:kern w:val="0"/>
          <w:sz w:val="22"/>
          <w:szCs w:val="22"/>
          <w:rtl/>
          <w:lang w:eastAsia="tr-TR"/>
          <w14:ligatures w14:val="none"/>
        </w:rPr>
        <w:t>أن يبطش</w:t>
      </w:r>
      <w:r w:rsidRPr="00147018">
        <w:rPr>
          <w:rFonts w:ascii="Times New Roman" w:eastAsia="Times New Roman" w:hAnsi="Times New Roman" w:cs="Times New Roman"/>
          <w:color w:val="000000"/>
          <w:kern w:val="0"/>
          <w:sz w:val="22"/>
          <w:szCs w:val="22"/>
          <w:lang w:eastAsia="tr-TR"/>
          <w14:ligatures w14:val="none"/>
        </w:rPr>
        <w:t xml:space="preserve">), </w:t>
      </w:r>
      <w:proofErr w:type="spellStart"/>
      <w:r w:rsidRPr="00147018">
        <w:rPr>
          <w:rFonts w:ascii="Times New Roman" w:eastAsia="Times New Roman" w:hAnsi="Times New Roman" w:cs="Times New Roman"/>
          <w:color w:val="000000"/>
          <w:kern w:val="0"/>
          <w:sz w:val="22"/>
          <w:szCs w:val="22"/>
          <w:lang w:eastAsia="tr-TR"/>
          <w14:ligatures w14:val="none"/>
        </w:rPr>
        <w:t>mensub</w:t>
      </w:r>
      <w:proofErr w:type="spellEnd"/>
      <w:r w:rsidRPr="00147018">
        <w:rPr>
          <w:rFonts w:ascii="Times New Roman" w:eastAsia="Times New Roman" w:hAnsi="Times New Roman" w:cs="Times New Roman"/>
          <w:color w:val="000000"/>
          <w:kern w:val="0"/>
          <w:sz w:val="22"/>
          <w:szCs w:val="22"/>
          <w:lang w:eastAsia="tr-TR"/>
          <w14:ligatures w14:val="none"/>
        </w:rPr>
        <w:t xml:space="preserve"> </w:t>
      </w:r>
      <w:proofErr w:type="spellStart"/>
      <w:r w:rsidRPr="00147018">
        <w:rPr>
          <w:rFonts w:ascii="Times New Roman" w:eastAsia="Times New Roman" w:hAnsi="Times New Roman" w:cs="Times New Roman"/>
          <w:color w:val="000000"/>
          <w:kern w:val="0"/>
          <w:sz w:val="22"/>
          <w:szCs w:val="22"/>
          <w:lang w:eastAsia="tr-TR"/>
          <w14:ligatures w14:val="none"/>
        </w:rPr>
        <w:t>muzari</w:t>
      </w:r>
      <w:proofErr w:type="spellEnd"/>
      <w:r w:rsidRPr="00147018">
        <w:rPr>
          <w:rFonts w:ascii="Times New Roman" w:eastAsia="Times New Roman" w:hAnsi="Times New Roman" w:cs="Times New Roman"/>
          <w:color w:val="000000"/>
          <w:kern w:val="0"/>
          <w:sz w:val="22"/>
          <w:szCs w:val="22"/>
          <w:lang w:eastAsia="tr-TR"/>
          <w14:ligatures w14:val="none"/>
        </w:rPr>
        <w:t xml:space="preserve"> fiil olup nasb ise sadece müstakbel içindir, yani hemen (yapılması) için değildir. İşte bu, müteradif tekit babındandır… Bu nedenle (</w:t>
      </w:r>
      <w:r w:rsidRPr="00147018">
        <w:rPr>
          <w:rFonts w:ascii="Times New Roman" w:eastAsia="Times New Roman" w:hAnsi="Times New Roman" w:cs="Times New Roman"/>
          <w:color w:val="000000"/>
          <w:kern w:val="0"/>
          <w:sz w:val="22"/>
          <w:szCs w:val="22"/>
          <w:rtl/>
          <w:lang w:eastAsia="tr-TR"/>
          <w14:ligatures w14:val="none"/>
        </w:rPr>
        <w:t>فلما أن أراد</w:t>
      </w:r>
      <w:r w:rsidRPr="00147018">
        <w:rPr>
          <w:rFonts w:ascii="Times New Roman" w:eastAsia="Times New Roman" w:hAnsi="Times New Roman" w:cs="Times New Roman"/>
          <w:color w:val="000000"/>
          <w:kern w:val="0"/>
          <w:sz w:val="22"/>
          <w:szCs w:val="22"/>
          <w:lang w:eastAsia="tr-TR"/>
          <w14:ligatures w14:val="none"/>
        </w:rPr>
        <w:t>) cümlesinde geçen “</w:t>
      </w:r>
      <w:r w:rsidRPr="00147018">
        <w:rPr>
          <w:rFonts w:ascii="Times New Roman" w:eastAsia="Times New Roman" w:hAnsi="Times New Roman" w:cs="Times New Roman"/>
          <w:color w:val="000000"/>
          <w:kern w:val="0"/>
          <w:sz w:val="22"/>
          <w:szCs w:val="22"/>
          <w:rtl/>
          <w:lang w:eastAsia="tr-TR"/>
          <w14:ligatures w14:val="none"/>
        </w:rPr>
        <w:t>أن</w:t>
      </w:r>
      <w:r w:rsidRPr="00147018">
        <w:rPr>
          <w:rFonts w:ascii="Times New Roman" w:eastAsia="Times New Roman" w:hAnsi="Times New Roman" w:cs="Times New Roman"/>
          <w:color w:val="000000"/>
          <w:kern w:val="0"/>
          <w:sz w:val="22"/>
          <w:szCs w:val="22"/>
          <w:lang w:eastAsia="tr-TR"/>
          <w14:ligatures w14:val="none"/>
        </w:rPr>
        <w:t>”’in, lügat olarak ziyade olduğu söylenebilir ancak bu ziyade, (</w:t>
      </w:r>
      <w:r w:rsidRPr="00147018">
        <w:rPr>
          <w:rFonts w:ascii="Times New Roman" w:eastAsia="Times New Roman" w:hAnsi="Times New Roman" w:cs="Times New Roman"/>
          <w:color w:val="000000"/>
          <w:kern w:val="0"/>
          <w:sz w:val="22"/>
          <w:szCs w:val="22"/>
          <w:rtl/>
          <w:lang w:eastAsia="tr-TR"/>
          <w14:ligatures w14:val="none"/>
        </w:rPr>
        <w:t>أن يبطش</w:t>
      </w:r>
      <w:r w:rsidRPr="00147018">
        <w:rPr>
          <w:rFonts w:ascii="Times New Roman" w:eastAsia="Times New Roman" w:hAnsi="Times New Roman" w:cs="Times New Roman"/>
          <w:color w:val="000000"/>
          <w:kern w:val="0"/>
          <w:sz w:val="22"/>
          <w:szCs w:val="22"/>
          <w:lang w:eastAsia="tr-TR"/>
          <w14:ligatures w14:val="none"/>
        </w:rPr>
        <w:t>) cümlesindeki müteradif tekidin manası içindir; yani Musa Aleyhisselam düşmanını hemen yakalamadı, aksine geciktirdi ve mesele hakkında düşündü demektir… </w:t>
      </w:r>
    </w:p>
    <w:p w:rsidR="00147018" w:rsidRPr="00147018" w:rsidRDefault="00147018" w:rsidP="00147018">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147018">
        <w:rPr>
          <w:rFonts w:ascii="Times New Roman" w:eastAsia="Times New Roman" w:hAnsi="Times New Roman" w:cs="Times New Roman"/>
          <w:b/>
          <w:bCs/>
          <w:color w:val="000000"/>
          <w:kern w:val="0"/>
          <w:sz w:val="22"/>
          <w:szCs w:val="22"/>
          <w:lang w:eastAsia="tr-TR"/>
          <w14:ligatures w14:val="none"/>
        </w:rPr>
        <w:t>Kur'an-ı Kerim’de ziyade harfler var mıdır</w:t>
      </w:r>
      <w:r w:rsidRPr="00147018">
        <w:rPr>
          <w:rFonts w:ascii="Times New Roman" w:eastAsia="Times New Roman" w:hAnsi="Times New Roman" w:cs="Times New Roman"/>
          <w:color w:val="000000"/>
          <w:kern w:val="0"/>
          <w:sz w:val="22"/>
          <w:szCs w:val="22"/>
          <w:lang w:eastAsia="tr-TR"/>
          <w14:ligatures w14:val="none"/>
        </w:rPr>
        <w:t xml:space="preserve"> sorusuna gelince; şayet kastedilen mana dışındaki ziyade ise ben olduğunu düşünmüyorum; zira </w:t>
      </w:r>
      <w:r w:rsidRPr="00147018">
        <w:rPr>
          <w:rFonts w:ascii="Times New Roman" w:eastAsia="Times New Roman" w:hAnsi="Times New Roman" w:cs="Times New Roman"/>
          <w:b/>
          <w:bCs/>
          <w:color w:val="000000"/>
          <w:kern w:val="0"/>
          <w:sz w:val="22"/>
          <w:szCs w:val="22"/>
          <w:lang w:eastAsia="tr-TR"/>
          <w14:ligatures w14:val="none"/>
        </w:rPr>
        <w:t>Kur’an’da mana dışında ziyade harfler yoktur</w:t>
      </w:r>
      <w:r w:rsidRPr="00147018">
        <w:rPr>
          <w:rFonts w:ascii="Times New Roman" w:eastAsia="Times New Roman" w:hAnsi="Times New Roman" w:cs="Times New Roman"/>
          <w:color w:val="000000"/>
          <w:kern w:val="0"/>
          <w:sz w:val="22"/>
          <w:szCs w:val="22"/>
          <w:lang w:eastAsia="tr-TR"/>
          <w14:ligatures w14:val="none"/>
        </w:rPr>
        <w:t>. Nitekim bunu, (Et-</w:t>
      </w:r>
      <w:proofErr w:type="spellStart"/>
      <w:r w:rsidRPr="00147018">
        <w:rPr>
          <w:rFonts w:ascii="Times New Roman" w:eastAsia="Times New Roman" w:hAnsi="Times New Roman" w:cs="Times New Roman"/>
          <w:color w:val="000000"/>
          <w:kern w:val="0"/>
          <w:sz w:val="22"/>
          <w:szCs w:val="22"/>
          <w:lang w:eastAsia="tr-TR"/>
          <w14:ligatures w14:val="none"/>
        </w:rPr>
        <w:t>Teysir</w:t>
      </w:r>
      <w:proofErr w:type="spellEnd"/>
      <w:r w:rsidRPr="00147018">
        <w:rPr>
          <w:rFonts w:ascii="Times New Roman" w:eastAsia="Times New Roman" w:hAnsi="Times New Roman" w:cs="Times New Roman"/>
          <w:color w:val="000000"/>
          <w:kern w:val="0"/>
          <w:sz w:val="22"/>
          <w:szCs w:val="22"/>
          <w:lang w:eastAsia="tr-TR"/>
          <w14:ligatures w14:val="none"/>
        </w:rPr>
        <w:t xml:space="preserve"> Fi </w:t>
      </w:r>
      <w:proofErr w:type="spellStart"/>
      <w:r w:rsidRPr="00147018">
        <w:rPr>
          <w:rFonts w:ascii="Times New Roman" w:eastAsia="Times New Roman" w:hAnsi="Times New Roman" w:cs="Times New Roman"/>
          <w:color w:val="000000"/>
          <w:kern w:val="0"/>
          <w:sz w:val="22"/>
          <w:szCs w:val="22"/>
          <w:lang w:eastAsia="tr-TR"/>
          <w14:ligatures w14:val="none"/>
        </w:rPr>
        <w:t>Usuli't</w:t>
      </w:r>
      <w:proofErr w:type="spellEnd"/>
      <w:r w:rsidRPr="00147018">
        <w:rPr>
          <w:rFonts w:ascii="Times New Roman" w:eastAsia="Times New Roman" w:hAnsi="Times New Roman" w:cs="Times New Roman"/>
          <w:color w:val="000000"/>
          <w:kern w:val="0"/>
          <w:sz w:val="22"/>
          <w:szCs w:val="22"/>
          <w:lang w:eastAsia="tr-TR"/>
          <w14:ligatures w14:val="none"/>
        </w:rPr>
        <w:t>-Tefsir – Bakara suresi) kitabımda zikrettim; zira orada </w:t>
      </w:r>
      <w:r w:rsidRPr="00147018">
        <w:rPr>
          <w:rFonts w:ascii="Times New Roman" w:eastAsia="Times New Roman" w:hAnsi="Times New Roman" w:cs="Times New Roman"/>
          <w:color w:val="000000"/>
          <w:kern w:val="0"/>
          <w:sz w:val="22"/>
          <w:szCs w:val="22"/>
          <w:rtl/>
          <w:lang w:eastAsia="tr-TR"/>
          <w14:ligatures w14:val="none"/>
        </w:rPr>
        <w:t>فَأْتُوا بِسُورَةٍ مِنْ مِثْلِهِ</w:t>
      </w:r>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b/>
          <w:bCs/>
          <w:color w:val="000000"/>
          <w:kern w:val="0"/>
          <w:sz w:val="22"/>
          <w:szCs w:val="22"/>
          <w:lang w:eastAsia="tr-TR"/>
          <w14:ligatures w14:val="none"/>
        </w:rPr>
        <w:t>Haydi onun benzeri bir sure getirin</w:t>
      </w:r>
      <w:r w:rsidRPr="00147018">
        <w:rPr>
          <w:rFonts w:ascii="Times New Roman" w:eastAsia="Times New Roman" w:hAnsi="Times New Roman" w:cs="Times New Roman"/>
          <w:color w:val="000000"/>
          <w:kern w:val="0"/>
          <w:sz w:val="22"/>
          <w:szCs w:val="22"/>
          <w:lang w:eastAsia="tr-TR"/>
          <w14:ligatures w14:val="none"/>
        </w:rPr>
        <w:t xml:space="preserve">” ayet-i kerimesini tefsir ederken şöyle geçmiştir: (Kur’an’da mana dışında tekrar ve </w:t>
      </w:r>
      <w:proofErr w:type="spellStart"/>
      <w:r w:rsidRPr="00147018">
        <w:rPr>
          <w:rFonts w:ascii="Times New Roman" w:eastAsia="Times New Roman" w:hAnsi="Times New Roman" w:cs="Times New Roman"/>
          <w:color w:val="000000"/>
          <w:kern w:val="0"/>
          <w:sz w:val="22"/>
          <w:szCs w:val="22"/>
          <w:lang w:eastAsia="tr-TR"/>
          <w14:ligatures w14:val="none"/>
        </w:rPr>
        <w:t>ziyadelik</w:t>
      </w:r>
      <w:proofErr w:type="spellEnd"/>
      <w:r w:rsidRPr="00147018">
        <w:rPr>
          <w:rFonts w:ascii="Times New Roman" w:eastAsia="Times New Roman" w:hAnsi="Times New Roman" w:cs="Times New Roman"/>
          <w:color w:val="000000"/>
          <w:kern w:val="0"/>
          <w:sz w:val="22"/>
          <w:szCs w:val="22"/>
          <w:lang w:eastAsia="tr-TR"/>
          <w14:ligatures w14:val="none"/>
        </w:rPr>
        <w:t xml:space="preserve"> yoktur. Bu nedenle Kur’an’da yer alan tekrar veya fazla gibi görünen her husus (</w:t>
      </w:r>
      <w:r w:rsidRPr="00147018">
        <w:rPr>
          <w:rFonts w:ascii="Times New Roman" w:eastAsia="Times New Roman" w:hAnsi="Times New Roman" w:cs="Times New Roman"/>
          <w:color w:val="000000"/>
          <w:kern w:val="0"/>
          <w:sz w:val="22"/>
          <w:szCs w:val="22"/>
          <w:rtl/>
          <w:lang w:eastAsia="tr-TR"/>
          <w14:ligatures w14:val="none"/>
        </w:rPr>
        <w:t>مِن</w:t>
      </w:r>
      <w:r w:rsidRPr="00147018">
        <w:rPr>
          <w:rFonts w:ascii="Times New Roman" w:eastAsia="Times New Roman" w:hAnsi="Times New Roman" w:cs="Times New Roman"/>
          <w:color w:val="000000"/>
          <w:kern w:val="0"/>
          <w:sz w:val="22"/>
          <w:szCs w:val="22"/>
          <w:lang w:eastAsia="tr-TR"/>
          <w14:ligatures w14:val="none"/>
        </w:rPr>
        <w:t>) edatında olduğu gibi gerçekte manayı artırmak içindir. Dolayısıyla buradaki edat fazladan bir mana ifade eder ki bu da tekittir. Yani önceki meydan okumayı tekit anlamına gelir.) </w:t>
      </w:r>
    </w:p>
    <w:p w:rsidR="00147018" w:rsidRPr="00147018" w:rsidRDefault="00147018" w:rsidP="00147018">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147018">
        <w:rPr>
          <w:rFonts w:ascii="Times New Roman" w:eastAsia="Times New Roman" w:hAnsi="Times New Roman" w:cs="Times New Roman"/>
          <w:color w:val="000000"/>
          <w:kern w:val="0"/>
          <w:sz w:val="22"/>
          <w:szCs w:val="22"/>
          <w:lang w:eastAsia="tr-TR"/>
          <w14:ligatures w14:val="none"/>
        </w:rPr>
        <w:t>Ama şayet kastedilen ziyade harfler mana içinse bu mevcuttur. Allahu Teala Bakara suresinde şöyle buyurmuştur: </w:t>
      </w:r>
      <w:r w:rsidRPr="00147018">
        <w:rPr>
          <w:rFonts w:ascii="Times New Roman" w:eastAsia="Times New Roman" w:hAnsi="Times New Roman" w:cs="Times New Roman"/>
          <w:color w:val="000000"/>
          <w:kern w:val="0"/>
          <w:sz w:val="22"/>
          <w:szCs w:val="22"/>
          <w:rtl/>
          <w:lang w:eastAsia="tr-TR"/>
          <w14:ligatures w14:val="none"/>
        </w:rPr>
        <w:t>فَأْتُوا بِسُورَةٍ مِنْ مِثْلِهِ</w:t>
      </w:r>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b/>
          <w:bCs/>
          <w:color w:val="000000"/>
          <w:kern w:val="0"/>
          <w:sz w:val="22"/>
          <w:szCs w:val="22"/>
          <w:lang w:eastAsia="tr-TR"/>
          <w14:ligatures w14:val="none"/>
        </w:rPr>
        <w:t>Haydi onun benzeri bir sure getirin.</w:t>
      </w:r>
      <w:r w:rsidRPr="00147018">
        <w:rPr>
          <w:rFonts w:ascii="Times New Roman" w:eastAsia="Times New Roman" w:hAnsi="Times New Roman" w:cs="Times New Roman"/>
          <w:color w:val="000000"/>
          <w:kern w:val="0"/>
          <w:sz w:val="22"/>
          <w:szCs w:val="22"/>
          <w:lang w:eastAsia="tr-TR"/>
          <w14:ligatures w14:val="none"/>
        </w:rPr>
        <w:t>” Buradaki “</w:t>
      </w:r>
      <w:r w:rsidRPr="00147018">
        <w:rPr>
          <w:rFonts w:ascii="Times New Roman" w:eastAsia="Times New Roman" w:hAnsi="Times New Roman" w:cs="Times New Roman"/>
          <w:color w:val="000000"/>
          <w:kern w:val="0"/>
          <w:sz w:val="22"/>
          <w:szCs w:val="22"/>
          <w:rtl/>
          <w:lang w:eastAsia="tr-TR"/>
          <w14:ligatures w14:val="none"/>
        </w:rPr>
        <w:t>مِنْ</w:t>
      </w:r>
      <w:r w:rsidRPr="00147018">
        <w:rPr>
          <w:rFonts w:ascii="Times New Roman" w:eastAsia="Times New Roman" w:hAnsi="Times New Roman" w:cs="Times New Roman"/>
          <w:color w:val="000000"/>
          <w:kern w:val="0"/>
          <w:sz w:val="22"/>
          <w:szCs w:val="22"/>
          <w:lang w:eastAsia="tr-TR"/>
          <w14:ligatures w14:val="none"/>
        </w:rPr>
        <w:t xml:space="preserve">” hakkında lügat olarak ziyade olduğu söylenebilir, ancak bu fazlalık, mana dışında değildir. Bilakis o, kronolojik olarak tekidi, yani kendisinden önceki hususu tekidi-pekiştirmeyi ifade eder. Yani bu, bu meydan okumanın bu ayetten önce nazil olduğu, sonra daha önceki meydan okumayı tekit etmek için geldiği anlamına gelmektedir. Kitabın ayetleri incelendiğinde, bu meydan okumanın bundan önce Mekke-i </w:t>
      </w:r>
      <w:proofErr w:type="spellStart"/>
      <w:r w:rsidRPr="00147018">
        <w:rPr>
          <w:rFonts w:ascii="Times New Roman" w:eastAsia="Times New Roman" w:hAnsi="Times New Roman" w:cs="Times New Roman"/>
          <w:color w:val="000000"/>
          <w:kern w:val="0"/>
          <w:sz w:val="22"/>
          <w:szCs w:val="22"/>
          <w:lang w:eastAsia="tr-TR"/>
          <w14:ligatures w14:val="none"/>
        </w:rPr>
        <w:t>Mükerreme’de</w:t>
      </w:r>
      <w:proofErr w:type="spellEnd"/>
      <w:r w:rsidRPr="00147018">
        <w:rPr>
          <w:rFonts w:ascii="Times New Roman" w:eastAsia="Times New Roman" w:hAnsi="Times New Roman" w:cs="Times New Roman"/>
          <w:color w:val="000000"/>
          <w:kern w:val="0"/>
          <w:sz w:val="22"/>
          <w:szCs w:val="22"/>
          <w:lang w:eastAsia="tr-TR"/>
          <w14:ligatures w14:val="none"/>
        </w:rPr>
        <w:t xml:space="preserve"> Yunus (Aleyhisselam) suresinde nazil olduğu ortaya çıkmaktadır: </w:t>
      </w:r>
      <w:r w:rsidRPr="00147018">
        <w:rPr>
          <w:rFonts w:ascii="Times New Roman" w:eastAsia="Times New Roman" w:hAnsi="Times New Roman" w:cs="Times New Roman"/>
          <w:color w:val="000000"/>
          <w:kern w:val="0"/>
          <w:sz w:val="22"/>
          <w:szCs w:val="22"/>
          <w:rtl/>
          <w:lang w:eastAsia="tr-TR"/>
          <w14:ligatures w14:val="none"/>
        </w:rPr>
        <w:t>أَمْ يَقُولُونَ افْتَرَاهُ قُلْ فَأْتُوا بِسُورَةٍ مِثْلِهِ</w:t>
      </w:r>
      <w:r w:rsidRPr="00147018">
        <w:rPr>
          <w:rFonts w:ascii="Times New Roman" w:eastAsia="Times New Roman" w:hAnsi="Times New Roman" w:cs="Times New Roman"/>
          <w:color w:val="000000"/>
          <w:kern w:val="0"/>
          <w:sz w:val="22"/>
          <w:szCs w:val="22"/>
          <w:lang w:eastAsia="tr-TR"/>
          <w14:ligatures w14:val="none"/>
        </w:rPr>
        <w:t> “</w:t>
      </w:r>
      <w:r w:rsidRPr="00147018">
        <w:rPr>
          <w:rFonts w:ascii="Times New Roman" w:eastAsia="Times New Roman" w:hAnsi="Times New Roman" w:cs="Times New Roman"/>
          <w:b/>
          <w:bCs/>
          <w:color w:val="000000"/>
          <w:kern w:val="0"/>
          <w:sz w:val="22"/>
          <w:szCs w:val="22"/>
          <w:lang w:eastAsia="tr-TR"/>
          <w14:ligatures w14:val="none"/>
        </w:rPr>
        <w:t xml:space="preserve">Yoksa onu (Kur’an’ı) (Peygamber mi) uydurdu diyorlar? </w:t>
      </w:r>
      <w:proofErr w:type="spellStart"/>
      <w:r w:rsidRPr="00147018">
        <w:rPr>
          <w:rFonts w:ascii="Times New Roman" w:eastAsia="Times New Roman" w:hAnsi="Times New Roman" w:cs="Times New Roman"/>
          <w:b/>
          <w:bCs/>
          <w:color w:val="000000"/>
          <w:kern w:val="0"/>
          <w:sz w:val="22"/>
          <w:szCs w:val="22"/>
          <w:lang w:eastAsia="tr-TR"/>
          <w14:ligatures w14:val="none"/>
        </w:rPr>
        <w:t>Rasulüm</w:t>
      </w:r>
      <w:proofErr w:type="spellEnd"/>
      <w:r w:rsidRPr="00147018">
        <w:rPr>
          <w:rFonts w:ascii="Times New Roman" w:eastAsia="Times New Roman" w:hAnsi="Times New Roman" w:cs="Times New Roman"/>
          <w:b/>
          <w:bCs/>
          <w:color w:val="000000"/>
          <w:kern w:val="0"/>
          <w:sz w:val="22"/>
          <w:szCs w:val="22"/>
          <w:lang w:eastAsia="tr-TR"/>
          <w14:ligatures w14:val="none"/>
        </w:rPr>
        <w:t xml:space="preserve"> de ki: o halde onun gibi bir sure getirin.</w:t>
      </w:r>
      <w:r w:rsidRPr="00147018">
        <w:rPr>
          <w:rFonts w:ascii="Times New Roman" w:eastAsia="Times New Roman" w:hAnsi="Times New Roman" w:cs="Times New Roman"/>
          <w:color w:val="000000"/>
          <w:kern w:val="0"/>
          <w:sz w:val="22"/>
          <w:szCs w:val="22"/>
          <w:lang w:eastAsia="tr-TR"/>
          <w14:ligatures w14:val="none"/>
        </w:rPr>
        <w:t xml:space="preserve">” [Yunus 38] Yunus suresi </w:t>
      </w:r>
      <w:proofErr w:type="spellStart"/>
      <w:r w:rsidRPr="00147018">
        <w:rPr>
          <w:rFonts w:ascii="Times New Roman" w:eastAsia="Times New Roman" w:hAnsi="Times New Roman" w:cs="Times New Roman"/>
          <w:color w:val="000000"/>
          <w:kern w:val="0"/>
          <w:sz w:val="22"/>
          <w:szCs w:val="22"/>
          <w:lang w:eastAsia="tr-TR"/>
          <w14:ligatures w14:val="none"/>
        </w:rPr>
        <w:t>Mekki’dir</w:t>
      </w:r>
      <w:proofErr w:type="spellEnd"/>
      <w:r w:rsidRPr="00147018">
        <w:rPr>
          <w:rFonts w:ascii="Times New Roman" w:eastAsia="Times New Roman" w:hAnsi="Times New Roman" w:cs="Times New Roman"/>
          <w:color w:val="000000"/>
          <w:kern w:val="0"/>
          <w:sz w:val="22"/>
          <w:szCs w:val="22"/>
          <w:lang w:eastAsia="tr-TR"/>
          <w14:ligatures w14:val="none"/>
        </w:rPr>
        <w:t>, Bakara suresi ise Medeni yani Yunus suresinden sonradır; dolayısıyla Bakara suresindeki ayet, ondan önceki Yunus suresindeki ayeti tekit etmek için olmaktadır. Yani Bakara suresindeki ayette geçen “</w:t>
      </w:r>
      <w:r w:rsidRPr="00147018">
        <w:rPr>
          <w:rFonts w:ascii="Times New Roman" w:eastAsia="Times New Roman" w:hAnsi="Times New Roman" w:cs="Times New Roman"/>
          <w:color w:val="000000"/>
          <w:kern w:val="0"/>
          <w:sz w:val="22"/>
          <w:szCs w:val="22"/>
          <w:rtl/>
          <w:lang w:eastAsia="tr-TR"/>
          <w14:ligatures w14:val="none"/>
        </w:rPr>
        <w:t>مِنْ</w:t>
      </w:r>
      <w:r w:rsidRPr="00147018">
        <w:rPr>
          <w:rFonts w:ascii="Times New Roman" w:eastAsia="Times New Roman" w:hAnsi="Times New Roman" w:cs="Times New Roman"/>
          <w:color w:val="000000"/>
          <w:kern w:val="0"/>
          <w:sz w:val="22"/>
          <w:szCs w:val="22"/>
          <w:lang w:eastAsia="tr-TR"/>
          <w14:ligatures w14:val="none"/>
        </w:rPr>
        <w:t>”, Yunus suresindeki ayete göre ziyade olup bu kendisinden önce gelen hususu tekidi-pekiştirmeyi ifade etmektedir ve bu da mana dışında değildir.  </w:t>
      </w:r>
    </w:p>
    <w:p w:rsidR="0055672B" w:rsidRPr="00147018" w:rsidRDefault="00147018" w:rsidP="00147018">
      <w:pPr>
        <w:shd w:val="clear" w:color="auto" w:fill="FFFFFF"/>
        <w:spacing w:before="120" w:after="360"/>
        <w:jc w:val="both"/>
        <w:rPr>
          <w:rFonts w:ascii="Times New Roman" w:eastAsia="Times New Roman" w:hAnsi="Times New Roman" w:cs="Times New Roman"/>
          <w:color w:val="666666"/>
          <w:kern w:val="0"/>
          <w:sz w:val="22"/>
          <w:szCs w:val="22"/>
          <w:lang w:eastAsia="tr-TR"/>
          <w14:ligatures w14:val="none"/>
        </w:rPr>
      </w:pPr>
      <w:r w:rsidRPr="00147018">
        <w:rPr>
          <w:rFonts w:ascii="Times New Roman" w:eastAsia="Times New Roman" w:hAnsi="Times New Roman" w:cs="Times New Roman"/>
          <w:color w:val="000000"/>
          <w:kern w:val="0"/>
          <w:sz w:val="22"/>
          <w:szCs w:val="22"/>
          <w:lang w:eastAsia="tr-TR"/>
          <w14:ligatures w14:val="none"/>
        </w:rPr>
        <w:t>Kur’an’da mana dışında bir ziyadenin olmadığını bu şekilde anlıyorum. Bilen ve hüküm verenlerin en hayırlısı Allah’tır.</w:t>
      </w:r>
    </w:p>
    <w:p w:rsidR="0055672B" w:rsidRPr="00147018" w:rsidRDefault="0055672B" w:rsidP="0055672B">
      <w:pPr>
        <w:rPr>
          <w:rFonts w:ascii="Times New Roman" w:hAnsi="Times New Roman" w:cs="Times New Roman"/>
          <w:b/>
          <w:bCs/>
          <w:sz w:val="22"/>
          <w:szCs w:val="22"/>
        </w:rPr>
      </w:pPr>
      <w:r w:rsidRPr="00147018">
        <w:rPr>
          <w:rFonts w:ascii="Times New Roman" w:hAnsi="Times New Roman" w:cs="Times New Roman"/>
          <w:b/>
          <w:bCs/>
          <w:sz w:val="22"/>
          <w:szCs w:val="22"/>
        </w:rPr>
        <w:t>Kardeşiniz</w:t>
      </w:r>
    </w:p>
    <w:p w:rsidR="0055672B" w:rsidRPr="00147018" w:rsidRDefault="0055672B" w:rsidP="0055672B">
      <w:pPr>
        <w:rPr>
          <w:rFonts w:ascii="Times New Roman" w:hAnsi="Times New Roman" w:cs="Times New Roman"/>
          <w:b/>
          <w:bCs/>
          <w:sz w:val="22"/>
          <w:szCs w:val="22"/>
        </w:rPr>
      </w:pPr>
      <w:r w:rsidRPr="00147018">
        <w:rPr>
          <w:rFonts w:ascii="Times New Roman" w:hAnsi="Times New Roman" w:cs="Times New Roman"/>
          <w:b/>
          <w:bCs/>
          <w:sz w:val="22"/>
          <w:szCs w:val="22"/>
        </w:rPr>
        <w:t>Ata İbn Halil Ebu Raşta</w:t>
      </w:r>
    </w:p>
    <w:p w:rsidR="0055672B" w:rsidRPr="00147018" w:rsidRDefault="0055672B" w:rsidP="0055672B">
      <w:pPr>
        <w:rPr>
          <w:rFonts w:ascii="Times New Roman" w:hAnsi="Times New Roman" w:cs="Times New Roman"/>
          <w:b/>
          <w:bCs/>
          <w:sz w:val="22"/>
          <w:szCs w:val="22"/>
        </w:rPr>
      </w:pPr>
    </w:p>
    <w:p w:rsidR="0055672B" w:rsidRPr="00147018" w:rsidRDefault="00147018" w:rsidP="00147018">
      <w:pPr>
        <w:rPr>
          <w:rFonts w:ascii="Times New Roman" w:hAnsi="Times New Roman" w:cs="Times New Roman"/>
          <w:b/>
          <w:bCs/>
          <w:sz w:val="22"/>
          <w:szCs w:val="22"/>
        </w:rPr>
      </w:pPr>
      <w:r w:rsidRPr="00147018">
        <w:rPr>
          <w:rFonts w:ascii="Times New Roman" w:hAnsi="Times New Roman" w:cs="Times New Roman"/>
          <w:b/>
          <w:bCs/>
          <w:sz w:val="22"/>
          <w:szCs w:val="22"/>
        </w:rPr>
        <w:t>H. 04 Rabiu’l Evvel 1444</w:t>
      </w:r>
      <w:r w:rsidRPr="00147018">
        <w:rPr>
          <w:rFonts w:ascii="Times New Roman" w:hAnsi="Times New Roman" w:cs="Times New Roman"/>
          <w:b/>
          <w:bCs/>
          <w:sz w:val="22"/>
          <w:szCs w:val="22"/>
        </w:rPr>
        <w:t xml:space="preserve"> </w:t>
      </w:r>
      <w:r w:rsidRPr="00147018">
        <w:rPr>
          <w:rFonts w:ascii="Times New Roman" w:hAnsi="Times New Roman" w:cs="Times New Roman"/>
          <w:b/>
          <w:bCs/>
          <w:sz w:val="22"/>
          <w:szCs w:val="22"/>
        </w:rPr>
        <w:t>M. 30/09/2022</w:t>
      </w:r>
    </w:p>
    <w:sectPr w:rsidR="0055672B" w:rsidRPr="00147018" w:rsidSect="0055672B">
      <w:pgSz w:w="11900" w:h="16840"/>
      <w:pgMar w:top="535" w:right="1417" w:bottom="97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72B"/>
    <w:rsid w:val="00147018"/>
    <w:rsid w:val="0055672B"/>
    <w:rsid w:val="006D3AE4"/>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1A882275"/>
  <w15:chartTrackingRefBased/>
  <w15:docId w15:val="{2EEA6405-8763-4949-A905-46DDE221E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5672B"/>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5672B"/>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5672B"/>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567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682559">
      <w:bodyDiv w:val="1"/>
      <w:marLeft w:val="0"/>
      <w:marRight w:val="0"/>
      <w:marTop w:val="0"/>
      <w:marBottom w:val="0"/>
      <w:divBdr>
        <w:top w:val="none" w:sz="0" w:space="0" w:color="auto"/>
        <w:left w:val="none" w:sz="0" w:space="0" w:color="auto"/>
        <w:bottom w:val="none" w:sz="0" w:space="0" w:color="auto"/>
        <w:right w:val="none" w:sz="0" w:space="0" w:color="auto"/>
      </w:divBdr>
    </w:div>
    <w:div w:id="356977066">
      <w:bodyDiv w:val="1"/>
      <w:marLeft w:val="0"/>
      <w:marRight w:val="0"/>
      <w:marTop w:val="0"/>
      <w:marBottom w:val="0"/>
      <w:divBdr>
        <w:top w:val="none" w:sz="0" w:space="0" w:color="auto"/>
        <w:left w:val="none" w:sz="0" w:space="0" w:color="auto"/>
        <w:bottom w:val="none" w:sz="0" w:space="0" w:color="auto"/>
        <w:right w:val="none" w:sz="0" w:space="0" w:color="auto"/>
      </w:divBdr>
    </w:div>
    <w:div w:id="421143921">
      <w:bodyDiv w:val="1"/>
      <w:marLeft w:val="0"/>
      <w:marRight w:val="0"/>
      <w:marTop w:val="0"/>
      <w:marBottom w:val="0"/>
      <w:divBdr>
        <w:top w:val="none" w:sz="0" w:space="0" w:color="auto"/>
        <w:left w:val="none" w:sz="0" w:space="0" w:color="auto"/>
        <w:bottom w:val="none" w:sz="0" w:space="0" w:color="auto"/>
        <w:right w:val="none" w:sz="0" w:space="0" w:color="auto"/>
      </w:divBdr>
    </w:div>
    <w:div w:id="508372541">
      <w:bodyDiv w:val="1"/>
      <w:marLeft w:val="0"/>
      <w:marRight w:val="0"/>
      <w:marTop w:val="0"/>
      <w:marBottom w:val="0"/>
      <w:divBdr>
        <w:top w:val="none" w:sz="0" w:space="0" w:color="auto"/>
        <w:left w:val="none" w:sz="0" w:space="0" w:color="auto"/>
        <w:bottom w:val="none" w:sz="0" w:space="0" w:color="auto"/>
        <w:right w:val="none" w:sz="0" w:space="0" w:color="auto"/>
      </w:divBdr>
    </w:div>
    <w:div w:id="797531285">
      <w:bodyDiv w:val="1"/>
      <w:marLeft w:val="0"/>
      <w:marRight w:val="0"/>
      <w:marTop w:val="0"/>
      <w:marBottom w:val="0"/>
      <w:divBdr>
        <w:top w:val="none" w:sz="0" w:space="0" w:color="auto"/>
        <w:left w:val="none" w:sz="0" w:space="0" w:color="auto"/>
        <w:bottom w:val="none" w:sz="0" w:space="0" w:color="auto"/>
        <w:right w:val="none" w:sz="0" w:space="0" w:color="auto"/>
      </w:divBdr>
    </w:div>
    <w:div w:id="863636570">
      <w:bodyDiv w:val="1"/>
      <w:marLeft w:val="0"/>
      <w:marRight w:val="0"/>
      <w:marTop w:val="0"/>
      <w:marBottom w:val="0"/>
      <w:divBdr>
        <w:top w:val="none" w:sz="0" w:space="0" w:color="auto"/>
        <w:left w:val="none" w:sz="0" w:space="0" w:color="auto"/>
        <w:bottom w:val="none" w:sz="0" w:space="0" w:color="auto"/>
        <w:right w:val="none" w:sz="0" w:space="0" w:color="auto"/>
      </w:divBdr>
    </w:div>
    <w:div w:id="987704037">
      <w:bodyDiv w:val="1"/>
      <w:marLeft w:val="0"/>
      <w:marRight w:val="0"/>
      <w:marTop w:val="0"/>
      <w:marBottom w:val="0"/>
      <w:divBdr>
        <w:top w:val="none" w:sz="0" w:space="0" w:color="auto"/>
        <w:left w:val="none" w:sz="0" w:space="0" w:color="auto"/>
        <w:bottom w:val="none" w:sz="0" w:space="0" w:color="auto"/>
        <w:right w:val="none" w:sz="0" w:space="0" w:color="auto"/>
      </w:divBdr>
    </w:div>
    <w:div w:id="1212156336">
      <w:bodyDiv w:val="1"/>
      <w:marLeft w:val="0"/>
      <w:marRight w:val="0"/>
      <w:marTop w:val="0"/>
      <w:marBottom w:val="0"/>
      <w:divBdr>
        <w:top w:val="none" w:sz="0" w:space="0" w:color="auto"/>
        <w:left w:val="none" w:sz="0" w:space="0" w:color="auto"/>
        <w:bottom w:val="none" w:sz="0" w:space="0" w:color="auto"/>
        <w:right w:val="none" w:sz="0" w:space="0" w:color="auto"/>
      </w:divBdr>
    </w:div>
    <w:div w:id="1545168677">
      <w:bodyDiv w:val="1"/>
      <w:marLeft w:val="0"/>
      <w:marRight w:val="0"/>
      <w:marTop w:val="0"/>
      <w:marBottom w:val="0"/>
      <w:divBdr>
        <w:top w:val="none" w:sz="0" w:space="0" w:color="auto"/>
        <w:left w:val="none" w:sz="0" w:space="0" w:color="auto"/>
        <w:bottom w:val="none" w:sz="0" w:space="0" w:color="auto"/>
        <w:right w:val="none" w:sz="0" w:space="0" w:color="auto"/>
      </w:divBdr>
    </w:div>
    <w:div w:id="1861316198">
      <w:bodyDiv w:val="1"/>
      <w:marLeft w:val="0"/>
      <w:marRight w:val="0"/>
      <w:marTop w:val="0"/>
      <w:marBottom w:val="0"/>
      <w:divBdr>
        <w:top w:val="none" w:sz="0" w:space="0" w:color="auto"/>
        <w:left w:val="none" w:sz="0" w:space="0" w:color="auto"/>
        <w:bottom w:val="none" w:sz="0" w:space="0" w:color="auto"/>
        <w:right w:val="none" w:sz="0" w:space="0" w:color="auto"/>
      </w:divBdr>
    </w:div>
    <w:div w:id="2007054965">
      <w:bodyDiv w:val="1"/>
      <w:marLeft w:val="0"/>
      <w:marRight w:val="0"/>
      <w:marTop w:val="0"/>
      <w:marBottom w:val="0"/>
      <w:divBdr>
        <w:top w:val="none" w:sz="0" w:space="0" w:color="auto"/>
        <w:left w:val="none" w:sz="0" w:space="0" w:color="auto"/>
        <w:bottom w:val="none" w:sz="0" w:space="0" w:color="auto"/>
        <w:right w:val="none" w:sz="0" w:space="0" w:color="auto"/>
      </w:divBdr>
    </w:div>
    <w:div w:id="2134786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1294</Words>
  <Characters>7377</Characters>
  <Application>Microsoft Office Word</Application>
  <DocSecurity>0</DocSecurity>
  <Lines>61</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2024-12-09T11:55:00Z</dcterms:created>
  <dcterms:modified xsi:type="dcterms:W3CDTF">2024-12-09T11:55:00Z</dcterms:modified>
</cp:coreProperties>
</file>